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ED75EE" w:rsidRDefault="007E55C6" w:rsidP="002D2052">
      <w:pPr>
        <w:tabs>
          <w:tab w:val="left" w:pos="7513"/>
        </w:tabs>
        <w:jc w:val="center"/>
        <w:rPr>
          <w:rFonts w:ascii="Calibri" w:hAnsi="Calibri"/>
          <w:b/>
          <w:color w:val="000000" w:themeColor="text1"/>
          <w:lang w:val="en-US"/>
        </w:rPr>
      </w:pPr>
      <w:r w:rsidRPr="00ED75EE">
        <w:rPr>
          <w:rFonts w:ascii="Calibri" w:hAnsi="Calibri"/>
          <w:color w:val="000000" w:themeColor="text1"/>
          <w:lang w:val="en-US"/>
        </w:rPr>
        <w:t>Danilo Bzdok</w:t>
      </w:r>
      <w:r w:rsidRPr="00ED75EE">
        <w:rPr>
          <w:rFonts w:ascii="Calibri" w:hAnsi="Calibri"/>
          <w:color w:val="000000" w:themeColor="text1"/>
          <w:vertAlign w:val="superscript"/>
          <w:lang w:val="en-US"/>
        </w:rPr>
        <w:t>1,2,</w:t>
      </w:r>
      <w:proofErr w:type="gramStart"/>
      <w:r w:rsidRPr="00ED75EE">
        <w:rPr>
          <w:rFonts w:ascii="Calibri" w:hAnsi="Calibri"/>
          <w:color w:val="000000" w:themeColor="text1"/>
          <w:vertAlign w:val="superscript"/>
          <w:lang w:val="en-US"/>
        </w:rPr>
        <w:t>3,*</w:t>
      </w:r>
      <w:proofErr w:type="gramEnd"/>
      <w:r w:rsidR="00785601" w:rsidRPr="00ED75EE">
        <w:rPr>
          <w:rFonts w:ascii="Calibri" w:hAnsi="Calibri"/>
          <w:color w:val="000000" w:themeColor="text1"/>
          <w:lang w:val="en-US"/>
        </w:rPr>
        <w:t xml:space="preserve"> Denis Engemann</w:t>
      </w:r>
      <w:r w:rsidR="00785601" w:rsidRPr="00ED75EE">
        <w:rPr>
          <w:rFonts w:ascii="Calibri" w:hAnsi="Calibri"/>
          <w:color w:val="000000" w:themeColor="text1"/>
          <w:vertAlign w:val="superscript"/>
          <w:lang w:val="en-US"/>
        </w:rPr>
        <w:t>3</w:t>
      </w:r>
      <w:r w:rsidR="00785601" w:rsidRPr="00ED75EE">
        <w:rPr>
          <w:rFonts w:ascii="Calibri" w:hAnsi="Calibri"/>
          <w:color w:val="000000" w:themeColor="text1"/>
          <w:lang w:val="en-US"/>
        </w:rPr>
        <w:t xml:space="preserve">, Olivier </w:t>
      </w:r>
      <w:r w:rsidR="00406FE3" w:rsidRPr="00ED75EE">
        <w:rPr>
          <w:rFonts w:ascii="Calibri" w:hAnsi="Calibri"/>
          <w:color w:val="000000" w:themeColor="text1"/>
          <w:lang w:val="en-US"/>
        </w:rPr>
        <w:t>Gri</w:t>
      </w:r>
      <w:r w:rsidR="00785601" w:rsidRPr="00ED75EE">
        <w:rPr>
          <w:rFonts w:ascii="Calibri" w:hAnsi="Calibri"/>
          <w:color w:val="000000" w:themeColor="text1"/>
          <w:lang w:val="en-US"/>
        </w:rPr>
        <w:t>sel</w:t>
      </w:r>
      <w:r w:rsidR="00785601" w:rsidRPr="00ED75EE">
        <w:rPr>
          <w:rFonts w:ascii="Calibri" w:hAnsi="Calibri"/>
          <w:color w:val="000000" w:themeColor="text1"/>
          <w:vertAlign w:val="superscript"/>
          <w:lang w:val="en-US"/>
        </w:rPr>
        <w:t>3</w:t>
      </w:r>
      <w:r w:rsidR="00785601" w:rsidRPr="00ED75EE">
        <w:rPr>
          <w:rFonts w:ascii="Calibri" w:hAnsi="Calibri"/>
          <w:color w:val="000000" w:themeColor="text1"/>
          <w:lang w:val="en-US"/>
        </w:rPr>
        <w:t xml:space="preserve">, </w:t>
      </w:r>
      <w:proofErr w:type="spellStart"/>
      <w:r w:rsidR="00785601" w:rsidRPr="00ED75EE">
        <w:rPr>
          <w:rFonts w:ascii="Calibri" w:hAnsi="Calibri"/>
          <w:color w:val="000000" w:themeColor="text1"/>
          <w:lang w:val="en-US"/>
        </w:rPr>
        <w:t>Gaël</w:t>
      </w:r>
      <w:proofErr w:type="spellEnd"/>
      <w:r w:rsidR="00785601" w:rsidRPr="00ED75EE">
        <w:rPr>
          <w:rFonts w:ascii="Calibri" w:hAnsi="Calibri"/>
          <w:color w:val="000000" w:themeColor="text1"/>
          <w:lang w:val="en-US"/>
        </w:rPr>
        <w:t xml:space="preserve"> Varoquaux</w:t>
      </w:r>
      <w:r w:rsidR="00785601" w:rsidRPr="00ED75EE">
        <w:rPr>
          <w:rFonts w:ascii="Calibri" w:hAnsi="Calibri"/>
          <w:color w:val="000000" w:themeColor="text1"/>
          <w:vertAlign w:val="superscript"/>
          <w:lang w:val="en-US"/>
        </w:rPr>
        <w:t>3</w:t>
      </w:r>
      <w:r w:rsidR="00785601" w:rsidRPr="00ED75EE">
        <w:rPr>
          <w:rFonts w:ascii="Calibri" w:hAnsi="Calibri"/>
          <w:color w:val="000000" w:themeColor="text1"/>
          <w:lang w:val="en-US"/>
        </w:rPr>
        <w:t>, Bertrand Thirion</w:t>
      </w:r>
      <w:r w:rsidR="00785601" w:rsidRPr="00ED75EE">
        <w:rPr>
          <w:rFonts w:ascii="Calibri" w:hAnsi="Calibri"/>
          <w:color w:val="000000" w:themeColor="text1"/>
          <w:vertAlign w:val="superscript"/>
          <w:lang w:val="en-US"/>
        </w:rPr>
        <w:t>3</w:t>
      </w:r>
    </w:p>
    <w:p w14:paraId="7858B946" w14:textId="77777777" w:rsidR="007E55C6" w:rsidRPr="00ED75EE" w:rsidRDefault="007E55C6" w:rsidP="007E55C6">
      <w:pPr>
        <w:rPr>
          <w:rFonts w:ascii="Calibri" w:eastAsia="Times New Roman" w:hAnsi="Calibri" w:cs="Arial"/>
          <w:color w:val="000000" w:themeColor="text1"/>
          <w:sz w:val="16"/>
          <w:szCs w:val="16"/>
          <w:lang w:val="en-US"/>
        </w:rPr>
      </w:pPr>
    </w:p>
    <w:p w14:paraId="7EC8B8C6" w14:textId="77777777" w:rsidR="007E55C6" w:rsidRPr="00ED75EE"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C467BA"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C467BA">
        <w:rPr>
          <w:rFonts w:ascii="Calibri" w:hAnsi="Calibri"/>
          <w:color w:val="000000" w:themeColor="text1"/>
        </w:rPr>
        <w:t>52074 Aachen</w:t>
      </w:r>
    </w:p>
    <w:p w14:paraId="3932B480" w14:textId="33A6EEB7" w:rsidR="007E55C6" w:rsidRPr="00C467BA" w:rsidRDefault="007E55C6" w:rsidP="007E55C6">
      <w:pPr>
        <w:ind w:left="2124"/>
        <w:rPr>
          <w:rFonts w:ascii="Calibri" w:hAnsi="Calibri"/>
          <w:color w:val="000000" w:themeColor="text1"/>
        </w:rPr>
      </w:pPr>
      <w:r w:rsidRPr="00C467BA">
        <w:rPr>
          <w:rFonts w:ascii="Calibri" w:hAnsi="Calibri"/>
          <w:color w:val="000000" w:themeColor="text1"/>
        </w:rPr>
        <w:t xml:space="preserve">    </w:t>
      </w:r>
      <w:r w:rsidR="00BF3A44" w:rsidRPr="00C467BA">
        <w:rPr>
          <w:rFonts w:ascii="Calibri" w:hAnsi="Calibri"/>
          <w:color w:val="000000" w:themeColor="text1"/>
        </w:rPr>
        <w:t xml:space="preserve"> </w:t>
      </w:r>
      <w:r w:rsidRPr="00C467BA">
        <w:rPr>
          <w:rFonts w:ascii="Calibri" w:hAnsi="Calibri"/>
          <w:color w:val="000000" w:themeColor="text1"/>
        </w:rPr>
        <w:t>GERMANY</w:t>
      </w:r>
    </w:p>
    <w:p w14:paraId="694353AF" w14:textId="77777777" w:rsidR="007E55C6" w:rsidRPr="00C467BA" w:rsidRDefault="007E55C6" w:rsidP="007E55C6">
      <w:pPr>
        <w:rPr>
          <w:rFonts w:ascii="Calibri" w:hAnsi="Calibri"/>
          <w:color w:val="000000" w:themeColor="text1"/>
        </w:rPr>
      </w:pPr>
    </w:p>
    <w:p w14:paraId="69439021" w14:textId="77777777" w:rsidR="00500CCC" w:rsidRPr="00C467BA" w:rsidRDefault="00500CCC" w:rsidP="007E55C6">
      <w:pPr>
        <w:rPr>
          <w:rFonts w:ascii="Calibri" w:hAnsi="Calibri"/>
          <w:color w:val="000000" w:themeColor="text1"/>
        </w:rPr>
      </w:pPr>
    </w:p>
    <w:p w14:paraId="1159FAB3" w14:textId="77777777" w:rsidR="00500CCC" w:rsidRPr="00C467BA"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7646E0">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A744585"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achievements of </w:t>
      </w:r>
      <w:r w:rsidR="00346BCD">
        <w:rPr>
          <w:rFonts w:ascii="Calibri" w:hAnsi="Calibri"/>
          <w:color w:val="000000" w:themeColor="text1"/>
          <w:lang w:val="en-US"/>
        </w:rPr>
        <w:t>biological</w:t>
      </w:r>
      <w:r w:rsidR="00AA3616">
        <w:rPr>
          <w:rFonts w:ascii="Calibri" w:hAnsi="Calibri"/>
          <w:color w:val="000000" w:themeColor="text1"/>
          <w:lang w:val="en-US"/>
        </w:rPr>
        <w:t xml:space="preserve"> research and </w:t>
      </w:r>
      <w:r w:rsidR="00F74868">
        <w:rPr>
          <w:rFonts w:ascii="Calibri" w:hAnsi="Calibri"/>
          <w:color w:val="000000" w:themeColor="text1"/>
          <w:lang w:val="en-US"/>
        </w:rPr>
        <w:t>evidence-based medicine in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In the 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42757">
        <w:rPr>
          <w:rFonts w:ascii="Calibri" w:hAnsi="Calibri"/>
          <w:color w:val="000000" w:themeColor="text1"/>
          <w:lang w:val="en-US"/>
        </w:rPr>
        <w:t>growing</w:t>
      </w:r>
      <w:r w:rsidR="009C6835">
        <w:rPr>
          <w:rFonts w:ascii="Calibri" w:hAnsi="Calibri"/>
          <w:color w:val="000000" w:themeColor="text1"/>
          <w:lang w:val="en-US"/>
        </w:rPr>
        <w:t xml:space="preserve"> 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031E0B">
        <w:rPr>
          <w:rFonts w:ascii="Calibri" w:hAnsi="Calibri"/>
          <w:color w:val="000000" w:themeColor="text1"/>
          <w:lang w:val="en-US"/>
        </w:rPr>
        <w:t xml:space="preserve">are </w:t>
      </w:r>
      <w:r w:rsidR="00FB26B9">
        <w:rPr>
          <w:rFonts w:ascii="Calibri" w:hAnsi="Calibri"/>
          <w:color w:val="000000" w:themeColor="text1"/>
          <w:lang w:val="en-US"/>
        </w:rPr>
        <w:t>put</w:t>
      </w:r>
      <w:r w:rsidR="00031E0B">
        <w:rPr>
          <w:rFonts w:ascii="Calibri" w:hAnsi="Calibri"/>
          <w:color w:val="000000" w:themeColor="text1"/>
          <w:lang w:val="en-US"/>
        </w:rPr>
        <w:t>ting</w:t>
      </w:r>
      <w:r w:rsidR="00FB26B9">
        <w:rPr>
          <w:rFonts w:ascii="Calibri" w:hAnsi="Calibri"/>
          <w:color w:val="000000" w:themeColor="text1"/>
          <w:lang w:val="en-US"/>
        </w:rPr>
        <w:t xml:space="preserve">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single</w:t>
      </w:r>
      <w:r w:rsidR="00E04AA4">
        <w:rPr>
          <w:rFonts w:ascii="Calibri" w:hAnsi="Calibri"/>
          <w:color w:val="000000" w:themeColor="text1"/>
          <w:lang w:val="en-US"/>
        </w:rPr>
        <w:t xml:space="preserve"> </w:t>
      </w:r>
      <w:r w:rsidR="00021C5E">
        <w:rPr>
          <w:rFonts w:ascii="Calibri" w:hAnsi="Calibri"/>
          <w:color w:val="000000" w:themeColor="text1"/>
          <w:lang w:val="en-US"/>
        </w:rPr>
        <w:t>patient</w:t>
      </w:r>
      <w:r w:rsidR="00E04AA4">
        <w:rPr>
          <w:rFonts w:ascii="Calibri" w:hAnsi="Calibri"/>
          <w:color w:val="000000" w:themeColor="text1"/>
          <w:lang w:val="en-US"/>
        </w:rPr>
        <w:t>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6C7D12">
        <w:rPr>
          <w:rFonts w:ascii="Calibri" w:hAnsi="Calibri"/>
          <w:color w:val="000000" w:themeColor="text1"/>
          <w:lang w:val="en-US"/>
        </w:rPr>
        <w:t>This shift incurs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group effects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6A0C">
        <w:rPr>
          <w:rFonts w:ascii="Calibri" w:hAnsi="Calibri"/>
          <w:color w:val="000000" w:themeColor="text1"/>
          <w:lang w:val="en-US"/>
        </w:rPr>
        <w:t xml:space="preserve">emerging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474A0B">
        <w:rPr>
          <w:rFonts w:ascii="Calibri" w:hAnsi="Calibri"/>
          <w:color w:val="000000" w:themeColor="text1"/>
          <w:lang w:val="en-US"/>
        </w:rPr>
        <w:t>of the linear model in</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953ABA">
        <w:rPr>
          <w:rFonts w:ascii="Calibri" w:hAnsi="Calibri"/>
          <w:color w:val="000000" w:themeColor="text1"/>
          <w:lang w:val="en-US"/>
        </w:rPr>
        <w:t>in</w:t>
      </w:r>
      <w:r w:rsidR="003A5AC7">
        <w:rPr>
          <w:rFonts w:ascii="Calibri" w:hAnsi="Calibri"/>
          <w:color w:val="000000" w:themeColor="text1"/>
          <w:lang w:val="en-US"/>
        </w:rPr>
        <w:t xml:space="preserve"> </w:t>
      </w:r>
      <w:r w:rsidR="00CA16BA">
        <w:rPr>
          <w:rFonts w:ascii="Calibri" w:hAnsi="Calibri"/>
          <w:color w:val="000000" w:themeColor="text1"/>
          <w:lang w:val="en-US"/>
        </w:rPr>
        <w:t>searching through</w:t>
      </w:r>
      <w:r w:rsidR="0066475C">
        <w:rPr>
          <w:rFonts w:ascii="Calibri" w:hAnsi="Calibri"/>
          <w:color w:val="000000" w:themeColor="text1"/>
          <w:lang w:val="en-US"/>
        </w:rPr>
        <w:t xml:space="preserve">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03080">
        <w:rPr>
          <w:rFonts w:ascii="Calibri" w:hAnsi="Calibri"/>
          <w:color w:val="000000" w:themeColor="text1"/>
          <w:lang w:val="en-US"/>
        </w:rPr>
        <w:t xml:space="preserve">instances </w:t>
      </w:r>
      <w:r w:rsidR="00C965F4">
        <w:rPr>
          <w:rFonts w:ascii="Calibri" w:hAnsi="Calibri"/>
          <w:color w:val="000000" w:themeColor="text1"/>
          <w:lang w:val="en-US"/>
        </w:rPr>
        <w:t xml:space="preserve">when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A02108">
        <w:rPr>
          <w:rFonts w:ascii="Calibri" w:hAnsi="Calibri"/>
          <w:color w:val="000000" w:themeColor="text1"/>
          <w:lang w:val="en-US"/>
        </w:rPr>
        <w:t>variables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A1F0615"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C1768D" w:rsidRPr="00BA4A32">
        <w:rPr>
          <w:rFonts w:ascii="Calibri" w:hAnsi="Calibri"/>
          <w:color w:val="000000" w:themeColor="text1"/>
          <w:lang w:val="en-US"/>
        </w:rPr>
        <w:t>in the scientific inquiry of</w:t>
      </w:r>
      <w:r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7646E0"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is an effective choice</w:t>
      </w:r>
      <w:r w:rsidR="00032B09" w:rsidRPr="00176A86">
        <w:rPr>
          <w:rFonts w:ascii="Calibri" w:hAnsi="Calibri"/>
          <w:color w:val="000000" w:themeColor="text1"/>
          <w:lang w:val="en-US"/>
        </w:rPr>
        <w:t xml:space="preserve"> 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A35A5E" w:rsidRPr="00176A86">
        <w:rPr>
          <w:rFonts w:ascii="Calibri" w:hAnsi="Calibri"/>
          <w:color w:val="000000" w:themeColor="text1"/>
          <w:lang w:val="en-US"/>
        </w:rPr>
        <w:t>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can be treated by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35321EC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“trueness”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w:t>
      </w:r>
      <w:r w:rsidR="00E076C0" w:rsidRPr="00176A86">
        <w:rPr>
          <w:rFonts w:ascii="Calibri" w:hAnsi="Calibri"/>
          <w:color w:val="000000" w:themeColor="text1"/>
          <w:lang w:val="en-US"/>
        </w:rPr>
        <w:t>later</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525603">
        <w:rPr>
          <w:rFonts w:ascii="Calibri" w:hAnsi="Calibri"/>
          <w:color w:val="000000" w:themeColor="text1"/>
          <w:lang w:val="en-US"/>
        </w:rPr>
        <w:t>improve</w:t>
      </w:r>
      <w:r w:rsidR="00646DFA" w:rsidRPr="00176A86">
        <w:rPr>
          <w:rFonts w:ascii="Calibri" w:hAnsi="Calibri"/>
          <w:color w:val="000000" w:themeColor="text1"/>
          <w:lang w:val="en-US"/>
        </w:rPr>
        <w:t xml:space="preserve"> </w:t>
      </w:r>
      <w:r w:rsidR="0003399D" w:rsidRPr="00176A86">
        <w:rPr>
          <w:rFonts w:ascii="Calibri" w:hAnsi="Calibri"/>
          <w:color w:val="000000" w:themeColor="text1"/>
          <w:lang w:val="en-US"/>
        </w:rPr>
        <w:t>detect</w:t>
      </w:r>
      <w:r w:rsidR="00525603">
        <w:rPr>
          <w:rFonts w:ascii="Calibri" w:hAnsi="Calibri"/>
          <w:color w:val="000000" w:themeColor="text1"/>
          <w:lang w:val="en-US"/>
        </w:rPr>
        <w:t>ion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reliable </w:t>
      </w:r>
      <w:r w:rsidR="00646DFA" w:rsidRPr="00176A86">
        <w:rPr>
          <w:rFonts w:ascii="Calibri" w:hAnsi="Calibri"/>
          <w:color w:val="000000" w:themeColor="text1"/>
          <w:lang w:val="en-US"/>
        </w:rPr>
        <w:t xml:space="preserve">detection of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B41727">
        <w:rPr>
          <w:rFonts w:ascii="Calibri" w:hAnsi="Calibri"/>
          <w:color w:val="000000" w:themeColor="text1"/>
          <w:lang w:val="en-US"/>
        </w:rPr>
        <w:t>can conceivably</w:t>
      </w:r>
      <w:r w:rsidR="005E6FA9" w:rsidRPr="00E70EAF">
        <w:rPr>
          <w:rFonts w:ascii="Calibri" w:hAnsi="Calibri"/>
          <w:color w:val="000000" w:themeColor="text1"/>
          <w:lang w:val="en-US"/>
        </w:rPr>
        <w:t xml:space="preserve"> be engineered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 xml:space="preserve">s or long-term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both inference and prediction have important 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to an individual</w:t>
      </w:r>
      <w:r w:rsidR="00B669B3" w:rsidRPr="00E70EAF">
        <w:rPr>
          <w:rFonts w:ascii="Calibri" w:hAnsi="Calibri"/>
          <w:color w:val="000000" w:themeColor="text1"/>
          <w:lang w:val="en-US"/>
        </w:rPr>
        <w:t>.</w:t>
      </w:r>
    </w:p>
    <w:p w14:paraId="5E9200A2" w14:textId="126316A3" w:rsidR="00360BA5" w:rsidRDefault="00C71089" w:rsidP="00360BA5">
      <w:pPr>
        <w:ind w:firstLine="708"/>
        <w:jc w:val="both"/>
        <w:rPr>
          <w:rFonts w:ascii="Calibri" w:eastAsia="Times New Roman" w:hAnsi="Calibri"/>
          <w:color w:val="14171A"/>
          <w:shd w:val="clear" w:color="auto" w:fill="F5F8FA"/>
          <w:lang w:val="en-US"/>
        </w:rPr>
      </w:pPr>
      <w:r>
        <w:rPr>
          <w:rFonts w:ascii="Calibri" w:hAnsi="Calibri"/>
          <w:lang w:val="en-US"/>
        </w:rPr>
        <w:t>Classical i</w:t>
      </w:r>
      <w:r w:rsidR="00F63F1A" w:rsidRPr="00E70EAF">
        <w:rPr>
          <w:rFonts w:ascii="Calibri" w:hAnsi="Calibri"/>
          <w:lang w:val="en-US"/>
        </w:rPr>
        <w:t xml:space="preserve">nference is 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474DF8">
        <w:rPr>
          <w:rFonts w:ascii="Calibri" w:hAnsi="Calibri"/>
          <w:lang w:val="en-US"/>
        </w:rPr>
        <w:t>guiding conclusion</w:t>
      </w:r>
      <w:r w:rsidR="00CE00FE">
        <w:rPr>
          <w:rFonts w:ascii="Calibri" w:hAnsi="Calibri"/>
          <w:lang w:val="en-US"/>
        </w:rPr>
        <w:t>s</w:t>
      </w:r>
      <w:r w:rsidR="00474DF8">
        <w:rPr>
          <w:rFonts w:ascii="Calibri" w:hAnsi="Calibri"/>
          <w:lang w:val="en-US"/>
        </w:rPr>
        <w:t xml:space="preserve"> from data by</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available </w:t>
      </w:r>
      <w:r w:rsidR="002433ED" w:rsidRPr="00E70EAF">
        <w:rPr>
          <w:rFonts w:ascii="Calibri" w:hAnsi="Calibri" w:cs="Verdana"/>
          <w:color w:val="000000" w:themeColor="text1"/>
          <w:lang w:val="en-US"/>
        </w:rPr>
        <w:fldChar w:fldCharType="begin"/>
      </w:r>
      <w:r w:rsidR="0024261F">
        <w:rPr>
          <w:rFonts w:ascii="Calibri" w:hAnsi="Calibri" w:cs="Verdana"/>
          <w:color w:val="000000" w:themeColor="text1"/>
          <w:lang w:val="en-US"/>
        </w:rPr>
        <w:instrText xml:space="preserve"> </w:instrText>
      </w:r>
      <w:r w:rsidR="00CA1C93">
        <w:rPr>
          <w:rFonts w:ascii="Calibri" w:hAnsi="Calibri" w:cs="Verdana"/>
          <w:color w:val="000000" w:themeColor="text1"/>
          <w:lang w:val="en-US"/>
        </w:rPr>
        <w:instrText>ADDIN</w:instrText>
      </w:r>
      <w:r w:rsidR="0024261F">
        <w:rPr>
          <w:rFonts w:ascii="Calibri" w:hAnsi="Calibri" w:cs="Verdana"/>
          <w:color w:val="000000" w:themeColor="text1"/>
          <w:lang w:val="en-US"/>
        </w:rPr>
        <w:instrText xml:space="preserve"> EN.CITE &lt;EndNote&gt;&lt;Cite&gt;&lt;Author&gt;Gigerenzer&lt;/Author&gt;&lt;Year&gt;1993&lt;/Year&gt;&lt;RecNum&gt;5945&lt;/RecNum&gt;&lt;DisplayText&gt;(4, 5)&lt;/DisplayText&gt;&lt;record&gt;&lt;rec-number&gt;5945&lt;/rec-number&gt;&lt;foreign-keys&gt;&lt;key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24261F">
        <w:rPr>
          <w:rFonts w:ascii="Calibri" w:hAnsi="Calibri" w:cs="Verdana"/>
          <w:noProof/>
          <w:color w:val="000000" w:themeColor="text1"/>
          <w:lang w:val="en-US"/>
        </w:rPr>
        <w:t>(</w:t>
      </w:r>
      <w:hyperlink w:anchor="_ENREF_4" w:tooltip="Gigerenzer, 1993 #5945" w:history="1">
        <w:r w:rsidR="007646E0">
          <w:rPr>
            <w:rFonts w:ascii="Calibri" w:hAnsi="Calibri" w:cs="Verdana"/>
            <w:noProof/>
            <w:color w:val="000000" w:themeColor="text1"/>
            <w:lang w:val="en-US"/>
          </w:rPr>
          <w:t>4</w:t>
        </w:r>
      </w:hyperlink>
      <w:r w:rsidR="0024261F">
        <w:rPr>
          <w:rFonts w:ascii="Calibri" w:hAnsi="Calibri" w:cs="Verdana"/>
          <w:noProof/>
          <w:color w:val="000000" w:themeColor="text1"/>
          <w:lang w:val="en-US"/>
        </w:rPr>
        <w:t xml:space="preserve">, </w:t>
      </w:r>
      <w:hyperlink w:anchor="_ENREF_5" w:tooltip="Efron, 1991 #4942" w:history="1">
        <w:r w:rsidR="007646E0">
          <w:rPr>
            <w:rFonts w:ascii="Calibri" w:hAnsi="Calibri" w:cs="Verdana"/>
            <w:noProof/>
            <w:color w:val="000000" w:themeColor="text1"/>
            <w:lang w:val="en-US"/>
          </w:rPr>
          <w:t>5</w:t>
        </w:r>
      </w:hyperlink>
      <w:r w:rsidR="0024261F">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w:t>
      </w:r>
      <w:r w:rsidR="00474DF8">
        <w:rPr>
          <w:rFonts w:ascii="Calibri" w:hAnsi="Calibri"/>
          <w:lang w:val="en-US"/>
        </w:rPr>
        <w:t xml:space="preserve">often </w:t>
      </w:r>
      <w:r w:rsidR="00F63F1A" w:rsidRPr="00E70EAF">
        <w:rPr>
          <w:rFonts w:ascii="Calibri" w:hAnsi="Calibri"/>
          <w:lang w:val="en-US"/>
        </w:rPr>
        <w:t xml:space="preserve">rare and expensive to acquire </w:t>
      </w:r>
      <w:r w:rsidR="00F63F1A" w:rsidRPr="00E70EAF">
        <w:rPr>
          <w:rFonts w:ascii="Calibri" w:hAnsi="Calibri"/>
          <w:lang w:val="en-US"/>
        </w:rPr>
        <w:fldChar w:fldCharType="begin"/>
      </w:r>
      <w:r w:rsidR="0024261F">
        <w:rPr>
          <w:rFonts w:ascii="Calibri" w:hAnsi="Calibri"/>
          <w:lang w:val="en-US"/>
        </w:rPr>
        <w:instrText xml:space="preserve"> </w:instrText>
      </w:r>
      <w:r w:rsidR="00CA1C93">
        <w:rPr>
          <w:rFonts w:ascii="Calibri" w:hAnsi="Calibri"/>
          <w:lang w:val="en-US"/>
        </w:rPr>
        <w:instrText>ADDIN</w:instrText>
      </w:r>
      <w:r w:rsidR="0024261F">
        <w:rPr>
          <w:rFonts w:ascii="Calibri" w:hAnsi="Calibri"/>
          <w:lang w:val="en-US"/>
        </w:rPr>
        <w:instrText xml:space="preserve"> EN.CITE &lt;EndNote&gt;&lt;Cite&gt;&lt;Author&gt;Gigerenzer&lt;/Author&gt;&lt;Year&gt;1993&lt;/Year&gt;&lt;RecNum&gt;5945&lt;/RecNum&gt;&lt;DisplayText&gt;(4, 6)&lt;/DisplayText&gt;&lt;record&gt;&lt;rec-number&gt;5945&lt;/rec-number&gt;&lt;foreign-keys&gt;&lt;key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24261F">
        <w:rPr>
          <w:rFonts w:ascii="Calibri" w:hAnsi="Calibri"/>
          <w:noProof/>
          <w:lang w:val="en-US"/>
        </w:rPr>
        <w:t>(</w:t>
      </w:r>
      <w:hyperlink w:anchor="_ENREF_4" w:tooltip="Gigerenzer, 1993 #5945" w:history="1">
        <w:r w:rsidR="007646E0">
          <w:rPr>
            <w:rFonts w:ascii="Calibri" w:hAnsi="Calibri"/>
            <w:noProof/>
            <w:lang w:val="en-US"/>
          </w:rPr>
          <w:t>4</w:t>
        </w:r>
      </w:hyperlink>
      <w:r w:rsidR="0024261F">
        <w:rPr>
          <w:rFonts w:ascii="Calibri" w:hAnsi="Calibri"/>
          <w:noProof/>
          <w:lang w:val="en-US"/>
        </w:rPr>
        <w:t xml:space="preserve">, </w:t>
      </w:r>
      <w:hyperlink w:anchor="_ENREF_6" w:tooltip="Efron, 2016 #6362" w:history="1">
        <w:r w:rsidR="007646E0">
          <w:rPr>
            <w:rFonts w:ascii="Calibri" w:hAnsi="Calibri"/>
            <w:noProof/>
            <w:lang w:val="en-US"/>
          </w:rPr>
          <w:t>6</w:t>
        </w:r>
      </w:hyperlink>
      <w:r w:rsidR="0024261F">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7D4B1C" w:rsidRPr="00E70EAF">
        <w:rPr>
          <w:rFonts w:ascii="Calibri" w:hAnsi="Calibri"/>
          <w:lang w:val="en-US"/>
        </w:rPr>
        <w:t>R</w:t>
      </w:r>
      <w:r w:rsidR="00F63F1A" w:rsidRPr="00E70EAF">
        <w:rPr>
          <w:rFonts w:ascii="Calibri" w:hAnsi="Calibri"/>
          <w:lang w:val="en-US"/>
        </w:rPr>
        <w:t xml:space="preserve">esearch experiments were </w:t>
      </w:r>
      <w:r w:rsidR="007D4B1C" w:rsidRPr="00E70EAF">
        <w:rPr>
          <w:rFonts w:ascii="Calibri" w:hAnsi="Calibri"/>
          <w:lang w:val="en-US"/>
        </w:rPr>
        <w:t xml:space="preserve">therefore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the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24261F">
        <w:rPr>
          <w:rFonts w:ascii="Calibri" w:hAnsi="Calibri" w:cs="Helvetica"/>
          <w:color w:val="000000" w:themeColor="text1"/>
          <w:lang w:val="en-US"/>
        </w:rPr>
        <w:instrText xml:space="preserve"> </w:instrText>
      </w:r>
      <w:r w:rsidR="00CA1C93">
        <w:rPr>
          <w:rFonts w:ascii="Calibri" w:hAnsi="Calibri" w:cs="Helvetica"/>
          <w:color w:val="000000" w:themeColor="text1"/>
          <w:lang w:val="en-US"/>
        </w:rPr>
        <w:instrText>ADDIN</w:instrText>
      </w:r>
      <w:r w:rsidR="0024261F">
        <w:rPr>
          <w:rFonts w:ascii="Calibri" w:hAnsi="Calibri" w:cs="Helvetica"/>
          <w:color w:val="000000" w:themeColor="text1"/>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24261F">
        <w:rPr>
          <w:rFonts w:ascii="Calibri" w:hAnsi="Calibri" w:cs="Helvetica"/>
          <w:noProof/>
          <w:color w:val="000000" w:themeColor="text1"/>
          <w:lang w:val="en-US"/>
        </w:rPr>
        <w:t>(</w:t>
      </w:r>
      <w:hyperlink w:anchor="_ENREF_7" w:tooltip="Efron, 2012 #6910" w:history="1">
        <w:r w:rsidR="007646E0">
          <w:rPr>
            <w:rFonts w:ascii="Calibri" w:hAnsi="Calibri" w:cs="Helvetica"/>
            <w:noProof/>
            <w:color w:val="000000" w:themeColor="text1"/>
            <w:lang w:val="en-US"/>
          </w:rPr>
          <w:t>7</w:t>
        </w:r>
      </w:hyperlink>
      <w:r w:rsidR="0024261F">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C15DAD">
        <w:rPr>
          <w:rFonts w:ascii="Calibri" w:hAnsi="Calibri" w:cs="Helvetica Neue"/>
          <w:bCs/>
          <w:color w:val="101214"/>
          <w:lang w:val="en-US" w:eastAsia="en-US"/>
        </w:rPr>
        <w:t xml:space="preserve">during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If the 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w:t>
      </w:r>
      <w:r w:rsidR="00B2471C" w:rsidRPr="00E70EAF">
        <w:rPr>
          <w:rFonts w:ascii="Calibri" w:hAnsi="Calibri"/>
          <w:color w:val="000000" w:themeColor="text1"/>
          <w:lang w:val="en-US"/>
        </w:rPr>
        <w:lastRenderedPageBreak/>
        <w:t>gold standard today</w:t>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694B12" w:rsidRPr="00E70EAF">
        <w:rPr>
          <w:rFonts w:ascii="Calibri" w:eastAsia="Times New Roman" w:hAnsi="Calibri" w:cs="Arial"/>
          <w:color w:val="222222"/>
          <w:shd w:val="clear" w:color="auto" w:fill="FFFFFF"/>
          <w:lang w:val="en-US"/>
        </w:rPr>
        <w:t xml:space="preserve">Some investigators have </w:t>
      </w:r>
      <w:r w:rsidR="00360BA5">
        <w:rPr>
          <w:rFonts w:ascii="Calibri" w:eastAsia="Times New Roman" w:hAnsi="Calibri" w:cs="Arial"/>
          <w:color w:val="222222"/>
          <w:shd w:val="clear" w:color="auto" w:fill="FFFFFF"/>
          <w:lang w:val="en-US"/>
        </w:rPr>
        <w:t xml:space="preserve">however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tistical inference will 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throughout the 21</w:t>
      </w:r>
      <w:r w:rsidR="00694B12" w:rsidRPr="00E70EAF">
        <w:rPr>
          <w:rFonts w:ascii="Calibri" w:eastAsia="Times New Roman" w:hAnsi="Calibri" w:cs="Arial"/>
          <w:color w:val="222222"/>
          <w:shd w:val="clear" w:color="auto" w:fill="FFFFFF"/>
          <w:vertAlign w:val="superscript"/>
          <w:lang w:val="en-US"/>
        </w:rPr>
        <w:t>st</w:t>
      </w:r>
      <w:r w:rsidR="00694B12" w:rsidRPr="00E70EAF">
        <w:rPr>
          <w:rFonts w:ascii="Calibri" w:eastAsia="Times New Roman" w:hAnsi="Calibri" w:cs="Arial"/>
          <w:color w:val="222222"/>
          <w:shd w:val="clear" w:color="auto" w:fill="FFFFFF"/>
          <w:lang w:val="en-US"/>
        </w:rPr>
        <w:t xml:space="preserve"> century. </w:t>
      </w:r>
      <w:r w:rsidR="00694B12" w:rsidRPr="00E70EAF">
        <w:rPr>
          <w:rFonts w:ascii="Calibri" w:eastAsia="Times New Roman" w:hAnsi="Calibri"/>
          <w:color w:val="14171A"/>
          <w:shd w:val="clear" w:color="auto" w:fill="F5F8FA"/>
          <w:lang w:val="en-US"/>
        </w:rPr>
        <w:t xml:space="preserve">John Ioannidis stated </w:t>
      </w:r>
      <w:r w:rsidR="00694B12" w:rsidRPr="00E70EAF">
        <w:rPr>
          <w:rFonts w:ascii="Calibri" w:eastAsia="Times New Roman" w:hAnsi="Calibri"/>
          <w:color w:val="14171A"/>
          <w:shd w:val="clear" w:color="auto" w:fill="F5F8FA"/>
          <w:lang w:val="en-US"/>
        </w:rPr>
        <w:fldChar w:fldCharType="begin"/>
      </w:r>
      <w:r w:rsidR="0024261F">
        <w:rPr>
          <w:rFonts w:ascii="Calibri" w:eastAsia="Times New Roman" w:hAnsi="Calibri"/>
          <w:color w:val="14171A"/>
          <w:shd w:val="clear" w:color="auto" w:fill="F5F8FA"/>
          <w:lang w:val="en-US"/>
        </w:rPr>
        <w:instrText xml:space="preserve"> </w:instrText>
      </w:r>
      <w:r w:rsidR="00CA1C93">
        <w:rPr>
          <w:rFonts w:ascii="Calibri" w:eastAsia="Times New Roman" w:hAnsi="Calibri"/>
          <w:color w:val="14171A"/>
          <w:shd w:val="clear" w:color="auto" w:fill="F5F8FA"/>
          <w:lang w:val="en-US"/>
        </w:rPr>
        <w:instrText>ADDIN</w:instrText>
      </w:r>
      <w:r w:rsidR="0024261F">
        <w:rPr>
          <w:rFonts w:ascii="Calibri" w:eastAsia="Times New Roman" w:hAnsi="Calibri"/>
          <w:color w:val="14171A"/>
          <w:shd w:val="clear" w:color="auto" w:fill="F5F8FA"/>
          <w:lang w:val="en-US"/>
        </w:rPr>
        <w:instrText xml:space="preserve"> EN.CITE &lt;EndNote&gt;&lt;Cite&gt;&lt;Author&gt;Ioannidis&lt;/Author&gt;&lt;Year&gt;2018&lt;/Year&gt;&lt;RecNum&gt;7023&lt;/RecNum&gt;&lt;DisplayText&gt;(8)&lt;/DisplayText&gt;&lt;record&gt;&lt;rec-number&gt;7023&lt;/rec-number&gt;&lt;foreign-keys&gt;&lt;key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24261F">
        <w:rPr>
          <w:rFonts w:ascii="Calibri" w:eastAsia="Times New Roman" w:hAnsi="Calibri"/>
          <w:noProof/>
          <w:color w:val="14171A"/>
          <w:shd w:val="clear" w:color="auto" w:fill="F5F8FA"/>
          <w:lang w:val="en-US"/>
        </w:rPr>
        <w:t>(</w:t>
      </w:r>
      <w:hyperlink w:anchor="_ENREF_8" w:tooltip="Ioannidis, 2018 #7023" w:history="1">
        <w:r w:rsidR="007646E0">
          <w:rPr>
            <w:rFonts w:ascii="Calibri" w:eastAsia="Times New Roman" w:hAnsi="Calibri"/>
            <w:noProof/>
            <w:color w:val="14171A"/>
            <w:shd w:val="clear" w:color="auto" w:fill="F5F8FA"/>
            <w:lang w:val="en-US"/>
          </w:rPr>
          <w:t>8</w:t>
        </w:r>
      </w:hyperlink>
      <w:r w:rsidR="0024261F">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4C479003"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high-resolution body scanning</w:t>
      </w:r>
      <w:r w:rsidRPr="00E70EAF">
        <w:rPr>
          <w:rFonts w:ascii="Calibri" w:hAnsi="Calibri"/>
          <w:lang w:val="en-US"/>
        </w:rPr>
        <w:t xml:space="preserve"> </w:t>
      </w:r>
      <w:r w:rsidR="00ED75EE" w:rsidRPr="00E70EAF">
        <w:rPr>
          <w:rFonts w:ascii="Calibri" w:hAnsi="Calibri"/>
          <w:lang w:val="en-US"/>
        </w:rPr>
        <w:t xml:space="preserve">techniques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ED75EE">
        <w:rPr>
          <w:rFonts w:ascii="Calibri" w:hAnsi="Calibri"/>
          <w:lang w:val="en-US"/>
        </w:rPr>
        <w:instrText xml:space="preserve"> ADDIN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ED75EE">
        <w:rPr>
          <w:rFonts w:ascii="Calibri" w:hAnsi="Calibri"/>
          <w:lang w:val="en-US"/>
        </w:rPr>
        <w:fldChar w:fldCharType="separate"/>
      </w:r>
      <w:r w:rsidR="00ED75EE">
        <w:rPr>
          <w:rFonts w:ascii="Calibri" w:hAnsi="Calibri"/>
          <w:noProof/>
          <w:lang w:val="en-US"/>
        </w:rPr>
        <w:t>(</w:t>
      </w:r>
      <w:hyperlink w:anchor="_ENREF_7" w:tooltip="Efron, 2012 #6910" w:history="1">
        <w:r w:rsidR="007646E0">
          <w:rPr>
            <w:rFonts w:ascii="Calibri" w:hAnsi="Calibri"/>
            <w:noProof/>
            <w:lang w:val="en-US"/>
          </w:rPr>
          <w:t>7</w:t>
        </w:r>
      </w:hyperlink>
      <w:r w:rsidR="00ED75EE">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96500D" w:rsidRPr="00E70EAF">
        <w:rPr>
          <w:rFonts w:ascii="Calibri" w:hAnsi="Calibri"/>
          <w:highlight w:val="white"/>
          <w:lang w:val="en-US"/>
        </w:rPr>
        <w:t>data</w:t>
      </w:r>
      <w:r w:rsidR="0096500D" w:rsidRPr="00E70EAF">
        <w:rPr>
          <w:rFonts w:ascii="Calibri" w:hAnsi="Calibri"/>
          <w:lang w:val="en-US"/>
        </w:rPr>
        <w:t xml:space="preserve"> </w:t>
      </w:r>
      <w:r w:rsidR="008A3071">
        <w:rPr>
          <w:rFonts w:ascii="Calibri" w:hAnsi="Calibri"/>
          <w:lang w:val="en-US"/>
        </w:rPr>
        <w:t>phenotyping 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24261F">
        <w:rPr>
          <w:rStyle w:val="s2"/>
          <w:rFonts w:ascii="Calibri" w:hAnsi="Calibri"/>
          <w:color w:val="000000" w:themeColor="text1"/>
          <w:lang w:val="en-US"/>
        </w:rPr>
        <w:instrText xml:space="preserve"> </w:instrText>
      </w:r>
      <w:r w:rsidR="00CA1C93">
        <w:rPr>
          <w:rStyle w:val="s2"/>
          <w:rFonts w:ascii="Calibri" w:hAnsi="Calibri"/>
          <w:color w:val="000000" w:themeColor="text1"/>
          <w:lang w:val="en-US"/>
        </w:rPr>
        <w:instrText>ADDIN</w:instrText>
      </w:r>
      <w:r w:rsidR="0024261F">
        <w:rPr>
          <w:rStyle w:val="s2"/>
          <w:rFonts w:ascii="Calibri" w:hAnsi="Calibri"/>
          <w:color w:val="000000" w:themeColor="text1"/>
          <w:lang w:val="en-US"/>
        </w:rPr>
        <w:instrText xml:space="preserve"> EN.CITE &lt;EndNote&gt;&lt;Cite&gt;&lt;Author&gt;Manyika&lt;/Author&gt;&lt;Year&gt;2011&lt;/Year&gt;&lt;RecNum&gt;4150&lt;/RecNum&gt;&lt;DisplayText&gt;(9, 10)&lt;/DisplayText&gt;&lt;record&gt;&lt;rec-number&gt;4150&lt;/rec-number&gt;&lt;foreign-keys&gt;&lt;key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24261F">
        <w:rPr>
          <w:rStyle w:val="s2"/>
          <w:rFonts w:ascii="Calibri" w:hAnsi="Calibri"/>
          <w:noProof/>
          <w:color w:val="000000" w:themeColor="text1"/>
          <w:lang w:val="en-US"/>
        </w:rPr>
        <w:t>(</w:t>
      </w:r>
      <w:hyperlink w:anchor="_ENREF_9" w:tooltip="Manyika, 2011 #4150" w:history="1">
        <w:r w:rsidR="007646E0">
          <w:rPr>
            <w:rStyle w:val="s2"/>
            <w:rFonts w:ascii="Calibri" w:hAnsi="Calibri"/>
            <w:noProof/>
            <w:color w:val="000000" w:themeColor="text1"/>
            <w:lang w:val="en-US"/>
          </w:rPr>
          <w:t>9</w:t>
        </w:r>
      </w:hyperlink>
      <w:r w:rsidR="0024261F">
        <w:rPr>
          <w:rStyle w:val="s2"/>
          <w:rFonts w:ascii="Calibri" w:hAnsi="Calibri"/>
          <w:noProof/>
          <w:color w:val="000000" w:themeColor="text1"/>
          <w:lang w:val="en-US"/>
        </w:rPr>
        <w:t xml:space="preserve">, </w:t>
      </w:r>
      <w:hyperlink w:anchor="_ENREF_10" w:tooltip="Goodfellow, 2016 #6717" w:history="1">
        <w:r w:rsidR="007646E0">
          <w:rPr>
            <w:rStyle w:val="s2"/>
            <w:rFonts w:ascii="Calibri" w:hAnsi="Calibri"/>
            <w:noProof/>
            <w:color w:val="000000" w:themeColor="text1"/>
            <w:lang w:val="en-US"/>
          </w:rPr>
          <w:t>10</w:t>
        </w:r>
      </w:hyperlink>
      <w:r w:rsidR="0024261F">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24261F">
        <w:rPr>
          <w:rFonts w:ascii="Calibri" w:eastAsia="Times New Roman" w:hAnsi="Calibri" w:cs="Arial"/>
          <w:color w:val="222222"/>
          <w:shd w:val="clear" w:color="auto" w:fill="FFFFFF"/>
          <w:lang w:val="en-US"/>
        </w:rPr>
        <w:instrText xml:space="preserve"> </w:instrText>
      </w:r>
      <w:r w:rsidR="00CA1C93">
        <w:rPr>
          <w:rFonts w:ascii="Calibri" w:eastAsia="Times New Roman" w:hAnsi="Calibri" w:cs="Arial"/>
          <w:color w:val="222222"/>
          <w:shd w:val="clear" w:color="auto" w:fill="FFFFFF"/>
          <w:lang w:val="en-US"/>
        </w:rPr>
        <w:instrText>ADDIN</w:instrText>
      </w:r>
      <w:r w:rsidR="0024261F">
        <w:rPr>
          <w:rFonts w:ascii="Calibri" w:eastAsia="Times New Roman" w:hAnsi="Calibri" w:cs="Arial"/>
          <w:color w:val="222222"/>
          <w:shd w:val="clear" w:color="auto" w:fill="FFFFFF"/>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24261F">
        <w:rPr>
          <w:rFonts w:ascii="Calibri" w:eastAsia="Times New Roman" w:hAnsi="Calibri" w:cs="Arial"/>
          <w:noProof/>
          <w:color w:val="222222"/>
          <w:shd w:val="clear" w:color="auto" w:fill="FFFFFF"/>
          <w:lang w:val="en-US"/>
        </w:rPr>
        <w:t>(</w:t>
      </w:r>
      <w:hyperlink w:anchor="_ENREF_7" w:tooltip="Efron, 2012 #6910" w:history="1">
        <w:r w:rsidR="007646E0">
          <w:rPr>
            <w:rFonts w:ascii="Calibri" w:eastAsia="Times New Roman" w:hAnsi="Calibri" w:cs="Arial"/>
            <w:noProof/>
            <w:color w:val="222222"/>
            <w:shd w:val="clear" w:color="auto" w:fill="FFFFFF"/>
            <w:lang w:val="en-US"/>
          </w:rPr>
          <w:t>7</w:t>
        </w:r>
      </w:hyperlink>
      <w:r w:rsidR="0024261F">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24261F">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24261F">
        <w:rPr>
          <w:rFonts w:ascii="Calibri" w:hAnsi="Calibri"/>
          <w:color w:val="000000" w:themeColor="text1"/>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24261F">
        <w:rPr>
          <w:rFonts w:ascii="Calibri" w:hAnsi="Calibri"/>
          <w:noProof/>
          <w:color w:val="000000" w:themeColor="text1"/>
          <w:lang w:val="en-US"/>
        </w:rPr>
        <w:t>(</w:t>
      </w:r>
      <w:hyperlink w:anchor="_ENREF_6" w:tooltip="Efron, 2016 #6362" w:history="1">
        <w:r w:rsidR="007646E0">
          <w:rPr>
            <w:rFonts w:ascii="Calibri" w:hAnsi="Calibri"/>
            <w:noProof/>
            <w:color w:val="000000" w:themeColor="text1"/>
            <w:lang w:val="en-US"/>
          </w:rPr>
          <w:t>6</w:t>
        </w:r>
      </w:hyperlink>
      <w:r w:rsidR="0024261F">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empirically justified single-patient prediction in a fast, cost-effective, and pragmatic manner</w:t>
      </w:r>
      <w:r w:rsidR="004A076D">
        <w:rPr>
          <w:rFonts w:ascii="Calibri" w:hAnsi="Calibri"/>
          <w:highlight w:val="white"/>
          <w:lang w:val="en-US"/>
        </w:rPr>
        <w:t>; which</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965F16">
        <w:rPr>
          <w:rFonts w:ascii="Calibri" w:hAnsi="Calibri"/>
          <w:highlight w:val="white"/>
          <w:lang w:val="en-US"/>
        </w:rPr>
        <w:instrText xml:space="preserve"> ADDIN EN.CITE &lt;EndNote&gt;&lt;Cite&gt;&lt;Author&gt;Shmueli&lt;/Author&gt;&lt;Year&gt;2010&lt;/Year&gt;&lt;RecNum&gt;5944&lt;/RecNum&gt;&lt;DisplayText&gt;(11)&lt;/DisplayText&gt;&lt;record&gt;&lt;rec-number&gt;5944&lt;/rec-number&gt;&lt;foreign-keys&gt;&lt;key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965F16">
        <w:rPr>
          <w:rFonts w:ascii="Calibri" w:hAnsi="Calibri"/>
          <w:noProof/>
          <w:highlight w:val="white"/>
          <w:lang w:val="en-US"/>
        </w:rPr>
        <w:t>(</w:t>
      </w:r>
      <w:hyperlink w:anchor="_ENREF_11" w:tooltip="Shmueli, 2010 #5944" w:history="1">
        <w:r w:rsidR="007646E0">
          <w:rPr>
            <w:rFonts w:ascii="Calibri" w:hAnsi="Calibri"/>
            <w:noProof/>
            <w:highlight w:val="white"/>
            <w:lang w:val="en-US"/>
          </w:rPr>
          <w:t>11</w:t>
        </w:r>
      </w:hyperlink>
      <w:r w:rsidR="00965F16">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FA74DF" w:rsidRPr="00E70EAF">
        <w:rPr>
          <w:rFonts w:ascii="Calibri" w:hAnsi="Calibri" w:cs="Helvetica"/>
          <w:color w:val="000000" w:themeColor="text1"/>
          <w:lang w:val="en-US"/>
        </w:rPr>
        <w:t xml:space="preserve">Indeed, </w:t>
      </w:r>
      <w:r w:rsidR="002B5A81">
        <w:rPr>
          <w:rFonts w:ascii="Calibri" w:hAnsi="Calibri" w:cs="Helvetica"/>
          <w:color w:val="000000" w:themeColor="text1"/>
          <w:lang w:val="en-US"/>
        </w:rPr>
        <w:t xml:space="preserve">pioneering studies have leveraged </w:t>
      </w:r>
      <w:r w:rsidR="00FA74DF" w:rsidRPr="00E70EAF">
        <w:rPr>
          <w:rFonts w:ascii="Calibri" w:hAnsi="Calibri" w:cs="Helvetica"/>
          <w:color w:val="000000" w:themeColor="text1"/>
          <w:lang w:val="en-US"/>
        </w:rPr>
        <w:t xml:space="preserve">predictive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&lt;EndNote&gt;&lt;Cite&gt;&lt;Author&gt;Hinton&lt;/Author&gt;&lt;Year&gt;2006&lt;/Year&gt;&lt;RecNum&gt;5956&lt;/RecNum&gt;&lt;DisplayText&gt;(12)&lt;/DisplayText&gt;&lt;record&gt;&lt;rec-number&gt;5956&lt;/rec-number&gt;&lt;foreign-keys&gt;&lt;key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12" w:tooltip="Hinton, 2006 #5956" w:history="1">
        <w:r w:rsidR="007646E0">
          <w:rPr>
            <w:rFonts w:ascii="Calibri" w:hAnsi="Calibri" w:cs="Arial"/>
            <w:noProof/>
            <w:color w:val="000000" w:themeColor="text1"/>
            <w:lang w:val="en-US"/>
          </w:rPr>
          <w:t>12</w:t>
        </w:r>
      </w:hyperlink>
      <w:r w:rsidR="00965F16">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proofErr w:type="spellStart"/>
      <w:r w:rsidR="00FA74DF" w:rsidRPr="00E70EAF">
        <w:rPr>
          <w:rFonts w:ascii="Calibri" w:hAnsi="Calibri" w:cs="Arial"/>
          <w:color w:val="000000" w:themeColor="text1"/>
          <w:lang w:val="en-US"/>
        </w:rPr>
        <w:t>i</w:t>
      </w:r>
      <w:proofErr w:type="spellEnd"/>
      <w:r w:rsidR="00FA74DF" w:rsidRPr="00E70EAF">
        <w:rPr>
          <w:rFonts w:ascii="Calibri" w:hAnsi="Calibri" w:cs="Arial"/>
          <w:color w:val="000000" w:themeColor="text1"/>
          <w:lang w:val="en-US"/>
        </w:rPr>
        <w:t>) estimate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&lt;EndNote&gt;&lt;Cite&gt;&lt;Author&gt;Poplin&lt;/Author&gt;&lt;Year&gt;2018&lt;/Year&gt;&lt;RecNum&gt;7026&lt;/RecNum&gt;&lt;DisplayText&gt;(13)&lt;/DisplayText&gt;&lt;record&gt;&lt;rec-number&gt;7026&lt;/rec-number&gt;&lt;foreign-keys&gt;&lt;key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13" w:tooltip="Poplin, 2018 #7026" w:history="1">
        <w:r w:rsidR="007646E0">
          <w:rPr>
            <w:rFonts w:ascii="Calibri" w:hAnsi="Calibri" w:cs="Arial"/>
            <w:noProof/>
            <w:color w:val="000000" w:themeColor="text1"/>
            <w:lang w:val="en-US"/>
          </w:rPr>
          <w:t>13</w:t>
        </w:r>
      </w:hyperlink>
      <w:r w:rsidR="00965F16">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ii)</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&lt;EndNote&gt;&lt;Cite&gt;&lt;Author&gt;Rajpurkar&lt;/Author&gt;&lt;Year&gt;2017&lt;/Year&gt;&lt;RecNum&gt;7027&lt;/RecNum&gt;&lt;DisplayText&gt;(14)&lt;/DisplayText&gt;&lt;record&gt;&lt;rec-number&gt;7027&lt;/rec-number&gt;&lt;foreign-keys&gt;&lt;key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14" w:tooltip="Rajpurkar, 2017 #7027" w:history="1">
        <w:r w:rsidR="007646E0">
          <w:rPr>
            <w:rFonts w:ascii="Calibri" w:hAnsi="Calibri" w:cs="Arial"/>
            <w:noProof/>
            <w:color w:val="000000" w:themeColor="text1"/>
            <w:lang w:val="en-US"/>
          </w:rPr>
          <w:t>14</w:t>
        </w:r>
      </w:hyperlink>
      <w:r w:rsidR="00965F16">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FA74DF" w:rsidRPr="00E70EAF">
        <w:rPr>
          <w:rFonts w:ascii="Calibri" w:hAnsi="Calibri" w:cs="Arial"/>
          <w:color w:val="000000" w:themeColor="text1"/>
          <w:lang w:val="en-US"/>
        </w:rPr>
        <w:t>iii)</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965F16">
        <w:rPr>
          <w:rFonts w:ascii="Calibri" w:hAnsi="Calibri"/>
          <w:lang w:val="en-US"/>
        </w:rPr>
        <w:instrText xml:space="preserve"> ADDIN EN.CITE &lt;EndNote&gt;&lt;Cite&gt;&lt;Author&gt;Esteva&lt;/Author&gt;&lt;Year&gt;2017&lt;/Year&gt;&lt;RecNum&gt;6829&lt;/RecNum&gt;&lt;DisplayText&gt;(15)&lt;/DisplayText&gt;&lt;record&gt;&lt;rec-number&gt;6829&lt;/rec-number&gt;&lt;foreign-keys&gt;&lt;key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965F16">
        <w:rPr>
          <w:rFonts w:ascii="Calibri" w:hAnsi="Calibri"/>
          <w:noProof/>
          <w:lang w:val="en-US"/>
        </w:rPr>
        <w:t>(</w:t>
      </w:r>
      <w:hyperlink w:anchor="_ENREF_15" w:tooltip="Esteva, 2017 #6829" w:history="1">
        <w:r w:rsidR="007646E0">
          <w:rPr>
            <w:rFonts w:ascii="Calibri" w:hAnsi="Calibri"/>
            <w:noProof/>
            <w:lang w:val="en-US"/>
          </w:rPr>
          <w:t>15</w:t>
        </w:r>
      </w:hyperlink>
      <w:r w:rsidR="00965F16">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3E53FDA"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However, it is important to appreciate that the potential immediate gains of the pragmatic goal to identify patterns useful to predict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 xml:space="preserve">data does not preclude the longer-term </w:t>
      </w:r>
      <w:r w:rsidR="001D7398">
        <w:rPr>
          <w:rStyle w:val="s2"/>
          <w:rFonts w:ascii="Calibri" w:hAnsi="Calibri"/>
          <w:color w:val="000000" w:themeColor="text1"/>
          <w:lang w:val="en-US"/>
        </w:rPr>
        <w:t>research agenda</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Carefully designed, meticulously conducted, and expansive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prediction into close contact to characterize their commonalities and differences</w:t>
      </w:r>
      <w:bookmarkStart w:id="0" w:name="_GoBack"/>
      <w:bookmarkEnd w:id="0"/>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0E5BFDBA"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borrowed by </w:t>
      </w:r>
      <w:r w:rsidR="00475DCC" w:rsidRPr="00204A45">
        <w:rPr>
          <w:rFonts w:ascii="Calibri" w:eastAsia="Times New Roman" w:hAnsi="Calibri" w:cs="Arial"/>
          <w:color w:val="222222"/>
          <w:lang w:val="en-US"/>
        </w:rPr>
        <w:t>various scientific</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to </w:t>
      </w:r>
      <w:r>
        <w:rPr>
          <w:rFonts w:ascii="Calibri" w:eastAsia="Times New Roman" w:hAnsi="Calibri" w:cs="Arial"/>
          <w:color w:val="222222"/>
          <w:lang w:val="en-US"/>
        </w:rPr>
        <w:t>indic</w:t>
      </w:r>
      <w:r w:rsidR="005D293C">
        <w:rPr>
          <w:rFonts w:ascii="Calibri" w:eastAsia="Times New Roman" w:hAnsi="Calibri" w:cs="Arial"/>
          <w:color w:val="222222"/>
          <w:lang w:val="en-US"/>
        </w:rPr>
        <w:t>ate</w:t>
      </w:r>
      <w:r w:rsidR="00EE5E4E" w:rsidRPr="00204A45">
        <w:rPr>
          <w:rFonts w:ascii="Calibri" w:eastAsia="Times New Roman" w:hAnsi="Calibri" w:cs="Arial"/>
          <w:color w:val="222222"/>
          <w:lang w:val="en-US"/>
        </w:rPr>
        <w:t xml:space="preserve"> different things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24261F" w:rsidRPr="00204A45">
        <w:rPr>
          <w:rFonts w:ascii="Calibri" w:eastAsia="Times New Roman" w:hAnsi="Calibri" w:cs="Arial"/>
          <w:color w:val="222222"/>
          <w:lang w:val="en-US"/>
        </w:rPr>
        <w:instrText xml:space="preserve"> </w:instrText>
      </w:r>
      <w:r w:rsidR="00CA1C93" w:rsidRPr="00204A45">
        <w:rPr>
          <w:rFonts w:ascii="Calibri" w:eastAsia="Times New Roman" w:hAnsi="Calibri" w:cs="Arial"/>
          <w:color w:val="222222"/>
          <w:lang w:val="en-US"/>
        </w:rPr>
        <w:instrText>ADDIN</w:instrText>
      </w:r>
      <w:r w:rsidR="0024261F" w:rsidRPr="00204A45">
        <w:rPr>
          <w:rFonts w:ascii="Calibri" w:eastAsia="Times New Roman" w:hAnsi="Calibri" w:cs="Arial"/>
          <w:color w:val="222222"/>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24261F" w:rsidRPr="00204A45">
        <w:rPr>
          <w:rFonts w:ascii="Calibri" w:eastAsia="Times New Roman" w:hAnsi="Calibri" w:cs="Arial"/>
          <w:noProof/>
          <w:color w:val="222222"/>
          <w:lang w:val="en-US"/>
        </w:rPr>
        <w:t>(</w:t>
      </w:r>
      <w:hyperlink w:anchor="_ENREF_6" w:tooltip="Efron, 2016 #6362" w:history="1">
        <w:r w:rsidR="007646E0" w:rsidRPr="00204A45">
          <w:rPr>
            <w:rFonts w:ascii="Calibri" w:eastAsia="Times New Roman" w:hAnsi="Calibri" w:cs="Arial"/>
            <w:noProof/>
            <w:color w:val="222222"/>
            <w:lang w:val="en-US"/>
          </w:rPr>
          <w:t>6</w:t>
        </w:r>
      </w:hyperlink>
      <w:r w:rsidR="0024261F" w:rsidRPr="00204A45">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Pr>
          <w:rFonts w:ascii="Calibri" w:eastAsia="Times New Roman" w:hAnsi="Calibri" w:cs="Arial"/>
          <w:color w:val="222222"/>
          <w:lang w:val="en-US"/>
        </w:rPr>
        <w:t>W</w:t>
      </w:r>
      <w:r w:rsidR="00541706" w:rsidRPr="00204A45">
        <w:rPr>
          <w:rFonts w:ascii="Calibri" w:eastAsia="Times New Roman" w:hAnsi="Calibri" w:cs="Arial"/>
          <w:color w:val="222222"/>
          <w:lang w:val="en-US"/>
        </w:rPr>
        <w:t>e want to make clear that we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&lt;EndNote&gt;&lt;Cite&gt;&lt;Author&gt;Casella&lt;/Author&gt;&lt;Year&gt;2002&lt;/Year&gt;&lt;RecNum&gt;6913&lt;/RecNum&gt;&lt;DisplayText&gt;(16)&lt;/DisplayText&gt;&lt;record&gt;&lt;rec-number&gt;6913&lt;/rec-number&gt;&lt;foreign-keys&gt;&lt;key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16" w:tooltip="Casella, 2002 #6913" w:history="1">
        <w:r w:rsidR="007646E0">
          <w:rPr>
            <w:rFonts w:ascii="Calibri" w:eastAsia="Times New Roman" w:hAnsi="Calibri" w:cs="Arial"/>
            <w:noProof/>
            <w:color w:val="222222"/>
            <w:lang w:val="en-US"/>
          </w:rPr>
          <w:t>16</w:t>
        </w:r>
      </w:hyperlink>
      <w:r w:rsidR="00965F16">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proofErr w:type="gramStart"/>
      <w:r w:rsidR="00331017" w:rsidRPr="00204A45">
        <w:rPr>
          <w:rFonts w:ascii="Calibri" w:hAnsi="Calibri" w:cs="Helvetica"/>
          <w:bCs/>
          <w:color w:val="000000"/>
          <w:lang w:val="en-US" w:eastAsia="en-US"/>
        </w:rPr>
        <w:t>uncovering</w:t>
      </w:r>
      <w:proofErr w:type="gramEnd"/>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331017" w:rsidRPr="00204A45">
        <w:rPr>
          <w:rFonts w:ascii="Calibri" w:hAnsi="Calibri" w:cs="Helvetica"/>
          <w:bCs/>
          <w:color w:val="000000"/>
          <w:lang w:val="en-US" w:eastAsia="en-US"/>
        </w:rPr>
        <w:t xml:space="preserve"> a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 xml:space="preserve">Asking </w:t>
      </w:r>
      <w:r w:rsidR="00331017" w:rsidRPr="00204A45">
        <w:rPr>
          <w:rFonts w:ascii="Calibri" w:hAnsi="Calibri" w:cs="Helvetica"/>
          <w:color w:val="000000"/>
          <w:lang w:val="en-US" w:eastAsia="en-US"/>
        </w:rPr>
        <w:t>whether an effect is likely to exists in the world</w:t>
      </w:r>
      <w:r w:rsidR="0027261D" w:rsidRPr="00204A45">
        <w:rPr>
          <w:rStyle w:val="s2"/>
          <w:rFonts w:ascii="Calibri" w:hAnsi="Calibri"/>
          <w:color w:val="000000" w:themeColor="text1"/>
          <w:lang w:val="en-US"/>
        </w:rPr>
        <w:t xml:space="preserve"> is for instance especially suited to ask,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then 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AF58D1">
        <w:rPr>
          <w:rFonts w:ascii="Calibri" w:eastAsia="Times New Roman" w:hAnsi="Calibri" w:cs="Arial"/>
          <w:bCs/>
          <w:color w:val="222222"/>
          <w:lang w:val="en-US"/>
        </w:rPr>
        <w:t>an</w:t>
      </w:r>
      <w:r w:rsidR="00F83534" w:rsidRPr="00204A45">
        <w:rPr>
          <w:rFonts w:ascii="Calibri" w:eastAsia="Times New Roman" w:hAnsi="Calibri" w:cs="Arial"/>
          <w:bCs/>
          <w:color w:val="222222"/>
          <w:lang w:val="en-US"/>
        </w:rPr>
        <w:t xml:space="preserve"> outcome is affected by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relevance of each input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variable.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a large set of </w:t>
      </w:r>
      <w:r w:rsidR="005A3981" w:rsidRPr="00204A45">
        <w:rPr>
          <w:rFonts w:ascii="Calibri" w:eastAsia="Times New Roman" w:hAnsi="Calibri" w:cs="Arial"/>
          <w:bCs/>
          <w:color w:val="222222"/>
          <w:lang w:val="en-US"/>
        </w:rPr>
        <w:t>hand-selected candidate</w:t>
      </w:r>
      <w:r w:rsidR="00AB27D3" w:rsidRPr="00204A45">
        <w:rPr>
          <w:rFonts w:ascii="Calibri" w:eastAsia="Times New Roman" w:hAnsi="Calibri" w:cs="Arial"/>
          <w:bCs/>
          <w:color w:val="222222"/>
          <w:lang w:val="en-US"/>
        </w:rPr>
        <w:t xml:space="preserve"> variables</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581E76">
        <w:rPr>
          <w:rFonts w:ascii="Calibri" w:eastAsia="Times New Roman" w:hAnsi="Calibri" w:cs="Arial"/>
          <w:color w:val="222222"/>
          <w:lang w:val="en-US"/>
        </w:rPr>
        <w:instrText xml:space="preserve"> ADDIN EN.CITE &lt;EndNote&gt;&lt;Cite&gt;&lt;Author&gt;Casella&lt;/Author&gt;&lt;Year&gt;2002&lt;/Year&gt;&lt;RecNum&gt;6913&lt;/RecNum&gt;&lt;DisplayText&gt;(16)&lt;/DisplayText&gt;&lt;record&gt;&lt;rec-number&gt;6913&lt;/rec-number&gt;&lt;foreign-keys&gt;&lt;key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581E76">
        <w:rPr>
          <w:rFonts w:ascii="Calibri" w:eastAsia="Times New Roman" w:hAnsi="Calibri" w:cs="Arial"/>
          <w:noProof/>
          <w:color w:val="222222"/>
          <w:lang w:val="en-US"/>
        </w:rPr>
        <w:t>(</w:t>
      </w:r>
      <w:hyperlink w:anchor="_ENREF_16" w:tooltip="Casella, 2002 #6913" w:history="1">
        <w:r w:rsidR="007646E0">
          <w:rPr>
            <w:rFonts w:ascii="Calibri" w:eastAsia="Times New Roman" w:hAnsi="Calibri" w:cs="Arial"/>
            <w:noProof/>
            <w:color w:val="222222"/>
            <w:lang w:val="en-US"/>
          </w:rPr>
          <w:t>16</w:t>
        </w:r>
      </w:hyperlink>
      <w:r w:rsidR="00581E76">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model</w:t>
      </w:r>
      <w:r w:rsidR="00AB27D3" w:rsidRPr="00204A45">
        <w:rPr>
          <w:rFonts w:ascii="Calibri" w:eastAsia="Times New Roman" w:hAnsi="Calibri" w:cs="Arial"/>
          <w:bCs/>
          <w:color w:val="222222"/>
          <w:lang w:val="en-US"/>
        </w:rPr>
        <w:t xml:space="preserve">ing agenda 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mode</w:t>
      </w:r>
      <w:r w:rsidR="00F078A1" w:rsidRPr="00204A45">
        <w:rPr>
          <w:rFonts w:ascii="Calibri" w:eastAsia="Times New Roman" w:hAnsi="Calibri" w:cs="Arial"/>
          <w:color w:val="222222"/>
          <w:lang w:val="en-US"/>
        </w:rPr>
        <w:t>ling for inference 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F078A1" w:rsidRPr="00204A45">
        <w:rPr>
          <w:rFonts w:ascii="Calibri" w:hAnsi="Calibri"/>
          <w:lang w:val="en-US"/>
        </w:rPr>
        <w:t xml:space="preserve">have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designed experiments</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4C6BF00"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3A629D" w:rsidRPr="00204A45">
        <w:rPr>
          <w:rFonts w:ascii="Calibri" w:hAnsi="Calibri"/>
          <w:lang w:val="en-US"/>
        </w:rPr>
        <w:t xml:space="preserve"> Here,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965F16">
        <w:rPr>
          <w:rFonts w:ascii="Calibri" w:hAnsi="Calibri" w:cs="Arial"/>
          <w:color w:val="000000"/>
          <w:lang w:val="en-US" w:eastAsia="en-US"/>
        </w:rPr>
        <w:instrText xml:space="preserve"> ADDIN EN.CITE &lt;EndNote&gt;&lt;Cite&gt;&lt;Author&gt;Hastie&lt;/Author&gt;&lt;Year&gt;2001&lt;/Year&gt;&lt;RecNum&gt;3957&lt;/RecNum&gt;&lt;DisplayText&gt;(17, 18)&lt;/DisplayText&gt;&lt;record&gt;&lt;rec-number&gt;3957&lt;/rec-number&gt;&lt;foreign-keys&gt;&lt;key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965F16">
        <w:rPr>
          <w:rFonts w:ascii="Calibri" w:hAnsi="Calibri" w:cs="Arial"/>
          <w:noProof/>
          <w:color w:val="000000"/>
          <w:lang w:val="en-US" w:eastAsia="en-US"/>
        </w:rPr>
        <w:t>(</w:t>
      </w:r>
      <w:hyperlink w:anchor="_ENREF_17" w:tooltip="Hastie, 2001 #3957" w:history="1">
        <w:r w:rsidR="007646E0">
          <w:rPr>
            <w:rFonts w:ascii="Calibri" w:hAnsi="Calibri" w:cs="Arial"/>
            <w:noProof/>
            <w:color w:val="000000"/>
            <w:lang w:val="en-US" w:eastAsia="en-US"/>
          </w:rPr>
          <w:t>17</w:t>
        </w:r>
      </w:hyperlink>
      <w:r w:rsidR="00965F16">
        <w:rPr>
          <w:rFonts w:ascii="Calibri" w:hAnsi="Calibri" w:cs="Arial"/>
          <w:noProof/>
          <w:color w:val="000000"/>
          <w:lang w:val="en-US" w:eastAsia="en-US"/>
        </w:rPr>
        <w:t xml:space="preserve">, </w:t>
      </w:r>
      <w:hyperlink w:anchor="_ENREF_18" w:tooltip="Jordan, 2015 #5958" w:history="1">
        <w:r w:rsidR="007646E0">
          <w:rPr>
            <w:rFonts w:ascii="Calibri" w:hAnsi="Calibri" w:cs="Arial"/>
            <w:noProof/>
            <w:color w:val="000000"/>
            <w:lang w:val="en-US" w:eastAsia="en-US"/>
          </w:rPr>
          <w:t>18</w:t>
        </w:r>
      </w:hyperlink>
      <w:r w:rsidR="00965F16">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965F16">
        <w:rPr>
          <w:rFonts w:ascii="Calibri" w:hAnsi="Calibri" w:cs="Arial"/>
          <w:color w:val="000000"/>
          <w:lang w:val="en-US" w:eastAsia="en-US"/>
        </w:rPr>
        <w:instrText xml:space="preserve"> ADDIN EN.CITE &lt;EndNote&gt;&lt;Cite&gt;&lt;Author&gt;Bzdok&lt;/Author&gt;&lt;Year&gt;2018&lt;/Year&gt;&lt;RecNum&gt;7022&lt;/RecNum&gt;&lt;DisplayText&gt;(19)&lt;/DisplayText&gt;&lt;record&gt;&lt;rec-number&gt;7022&lt;/rec-number&gt;&lt;foreign-keys&gt;&lt;key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65F16">
        <w:rPr>
          <w:rFonts w:ascii="Calibri" w:hAnsi="Calibri" w:cs="Arial"/>
          <w:noProof/>
          <w:color w:val="000000"/>
          <w:lang w:val="en-US" w:eastAsia="en-US"/>
        </w:rPr>
        <w:t>(</w:t>
      </w:r>
      <w:hyperlink w:anchor="_ENREF_19" w:tooltip="Bzdok, 2018 #7022" w:history="1">
        <w:r w:rsidR="007646E0">
          <w:rPr>
            <w:rFonts w:ascii="Calibri" w:hAnsi="Calibri" w:cs="Arial"/>
            <w:noProof/>
            <w:color w:val="000000"/>
            <w:lang w:val="en-US" w:eastAsia="en-US"/>
          </w:rPr>
          <w:t>19</w:t>
        </w:r>
      </w:hyperlink>
      <w:r w:rsidR="00965F16">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7646E0"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often practiced in data-intensive industry</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&lt;EndNote&gt;&lt;Cite&gt;&lt;Author&gt;Henke&lt;/Author&gt;&lt;Year&gt;2016&lt;/Year&gt;&lt;RecNum&gt;6718&lt;/RecNum&gt;&lt;DisplayText&gt;(20)&lt;/DisplayText&gt;&lt;record&gt;&lt;rec-number&gt;6718&lt;/rec-number&gt;&lt;foreign-keys&gt;&lt;key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0" w:tooltip="Henke, 2016 #6718" w:history="1">
        <w:r w:rsidR="007646E0">
          <w:rPr>
            <w:rFonts w:ascii="Calibri" w:hAnsi="Calibri"/>
            <w:noProof/>
            <w:color w:val="000000" w:themeColor="text1"/>
            <w:lang w:val="en-US"/>
          </w:rPr>
          <w:t>20</w:t>
        </w:r>
      </w:hyperlink>
      <w:r w:rsidR="00965F16">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1210F4A"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are </w:t>
      </w:r>
      <w:r w:rsidR="005A763F" w:rsidRPr="00204A45">
        <w:rPr>
          <w:rFonts w:ascii="Calibri" w:eastAsia="Times New Roman" w:hAnsi="Calibri" w:cs="Arial"/>
          <w:color w:val="222222"/>
          <w:lang w:val="en-US"/>
        </w:rPr>
        <w:t xml:space="preserve">statistically significant related to an outcome, we </w:t>
      </w:r>
      <w:r w:rsidR="00AC1BFF">
        <w:rPr>
          <w:rFonts w:ascii="Calibri" w:eastAsia="Times New Roman" w:hAnsi="Calibri" w:cs="Arial"/>
          <w:color w:val="222222"/>
          <w:lang w:val="en-US"/>
        </w:rPr>
        <w:t>evaluate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evaluating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21)&lt;/DisplayText&gt;&lt;record&gt;&lt;rec-number&gt;5997&lt;/rec-number&gt;&lt;foreign-keys&gt;&lt;key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21" w:tooltip="Wu, 2009 #5997" w:history="1">
        <w:r w:rsidR="007646E0">
          <w:rPr>
            <w:rFonts w:ascii="Calibri" w:eastAsia="Times New Roman" w:hAnsi="Calibri" w:cs="Arial"/>
            <w:noProof/>
            <w:color w:val="222222"/>
            <w:lang w:val="en-US"/>
          </w:rPr>
          <w:t>cf. 21</w:t>
        </w:r>
      </w:hyperlink>
      <w:r w:rsidR="00965F16">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346BCD"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AADA691"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 xml:space="preserve">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explained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&lt;EndNote&gt;&lt;Cite&gt;&lt;Author&gt;Casella&lt;/Author&gt;&lt;Year&gt;2002&lt;/Year&gt;&lt;RecNum&gt;6913&lt;/RecNum&gt;&lt;DisplayText&gt;(16)&lt;/DisplayText&gt;&lt;record&gt;&lt;rec-number&gt;6913&lt;/rec-number&gt;&lt;foreign-keys&gt;&lt;key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16" w:tooltip="Casella, 2002 #6913" w:history="1">
        <w:r w:rsidR="007646E0">
          <w:rPr>
            <w:rFonts w:ascii="Calibri" w:eastAsia="Times New Roman" w:hAnsi="Calibri" w:cs="Arial"/>
            <w:noProof/>
            <w:color w:val="222222"/>
            <w:lang w:val="en-US"/>
          </w:rPr>
          <w:t>16</w:t>
        </w:r>
      </w:hyperlink>
      <w:r w:rsidR="00965F16">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complete</w:t>
      </w:r>
      <w:r w:rsidR="005773F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 xml:space="preserve">increase or decrease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collectively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variable.</w:t>
      </w:r>
    </w:p>
    <w:p w14:paraId="7A945213" w14:textId="381745AF"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&lt;EndNote&gt;&lt;Cite&gt;&lt;Author&gt;Gelman&lt;/Author&gt;&lt;Year&gt;2007&lt;/Year&gt;&lt;RecNum&gt;7004&lt;/RecNum&gt;&lt;DisplayText&gt;(22)&lt;/DisplayText&gt;&lt;record&gt;&lt;rec-number&gt;7004&lt;/rec-number&gt;&lt;foreign-keys&gt;&lt;key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22" w:tooltip="Gelman, 2007 #7004" w:history="1">
        <w:r w:rsidR="007646E0">
          <w:rPr>
            <w:rFonts w:ascii="Calibri" w:eastAsia="Times New Roman" w:hAnsi="Calibri" w:cs="Arial"/>
            <w:noProof/>
            <w:color w:val="222222"/>
            <w:lang w:val="en-US"/>
          </w:rPr>
          <w:t>22</w:t>
        </w:r>
      </w:hyperlink>
      <w:r w:rsidR="00965F16">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the existence of an effect expressed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D740C2" w:rsidRPr="00204A45">
        <w:rPr>
          <w:rStyle w:val="s2"/>
          <w:rFonts w:ascii="Calibri" w:hAnsi="Calibri"/>
          <w:color w:val="000000" w:themeColor="text1"/>
          <w:lang w:val="en-US"/>
        </w:rPr>
        <w:t xml:space="preserve">-value indicates whether data from the subject sample at hand are too extreme to occur under the null hypothesis. </w:t>
      </w:r>
      <w:r w:rsidR="00D740C2" w:rsidRPr="00204A45">
        <w:rPr>
          <w:rFonts w:ascii="Calibri" w:eastAsia="Times New Roman" w:hAnsi="Calibri" w:cs="Arial"/>
          <w:color w:val="222222"/>
          <w:lang w:val="en-US"/>
        </w:rPr>
        <w:t>Each of them corresponds to the null hypothesis that the beta at hand deviates from zero, whereas the other model coefficients do not.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worse explanation.</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2EE8BA66"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modification to turn it into 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&lt;EndNote&gt;&lt;Cite&gt;&lt;Author&gt;Tibshirani&lt;/Author&gt;&lt;Year&gt;1996&lt;/Year&gt;&lt;RecNum&gt;5961&lt;/RecNum&gt;&lt;DisplayText&gt;(23)&lt;/DisplayText&gt;&lt;record&gt;&lt;rec-number&gt;5961&lt;/rec-number&gt;&lt;foreign-keys&gt;&lt;key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23" w:tooltip="Tibshirani, 1996 #5961" w:history="1">
        <w:r w:rsidR="007646E0">
          <w:rPr>
            <w:rFonts w:ascii="Calibri" w:eastAsia="Times New Roman" w:hAnsi="Calibri" w:cs="Arial"/>
            <w:noProof/>
            <w:color w:val="222222"/>
            <w:lang w:val="en-US"/>
          </w:rPr>
          <w:t>23</w:t>
        </w:r>
      </w:hyperlink>
      <w:r w:rsidR="00965F16">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specified 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AD75AF">
        <w:rPr>
          <w:rFonts w:ascii="Calibri" w:hAnsi="Calibri" w:cs="Helvetica"/>
          <w:bCs/>
          <w:color w:val="000000"/>
          <w:lang w:val="en-US" w:eastAsia="en-US"/>
        </w:rPr>
        <w:t>a</w:t>
      </w:r>
      <w:r w:rsidR="00264269">
        <w:rPr>
          <w:rFonts w:ascii="Calibri" w:hAnsi="Calibri" w:cs="Helvetica"/>
          <w:bCs/>
          <w:color w:val="000000"/>
          <w:lang w:val="en-US" w:eastAsia="en-US"/>
        </w:rPr>
        <w:t xml:space="preserve"> linear model and could be left out </w:t>
      </w:r>
      <w:r w:rsidR="00FE1872">
        <w:rPr>
          <w:rFonts w:ascii="Calibri" w:hAnsi="Calibri" w:cs="Helvetica"/>
          <w:bCs/>
          <w:color w:val="000000"/>
          <w:lang w:val="en-US" w:eastAsia="en-US"/>
        </w:rPr>
        <w:fldChar w:fldCharType="begin"/>
      </w:r>
      <w:r w:rsidR="00965F16">
        <w:rPr>
          <w:rFonts w:ascii="Calibri" w:hAnsi="Calibri" w:cs="Helvetica"/>
          <w:bCs/>
          <w:color w:val="000000"/>
          <w:lang w:val="en-US" w:eastAsia="en-US"/>
        </w:rPr>
        <w:instrText xml:space="preserve"> ADDIN EN.CITE &lt;EndNote&gt;&lt;Cite&gt;&lt;Author&gt;Hastie&lt;/Author&gt;&lt;Year&gt;2015&lt;/Year&gt;&lt;RecNum&gt;5915&lt;/RecNum&gt;&lt;DisplayText&gt;(24)&lt;/DisplayText&gt;&lt;record&gt;&lt;rec-number&gt;5915&lt;/rec-number&gt;&lt;foreign-keys&gt;&lt;key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65F16">
        <w:rPr>
          <w:rFonts w:ascii="Calibri" w:hAnsi="Calibri" w:cs="Helvetica"/>
          <w:bCs/>
          <w:noProof/>
          <w:color w:val="000000"/>
          <w:lang w:val="en-US" w:eastAsia="en-US"/>
        </w:rPr>
        <w:t>(</w:t>
      </w:r>
      <w:hyperlink w:anchor="_ENREF_24" w:tooltip="Hastie, 2015 #5915" w:history="1">
        <w:r w:rsidR="007646E0">
          <w:rPr>
            <w:rFonts w:ascii="Calibri" w:hAnsi="Calibri" w:cs="Helvetica"/>
            <w:bCs/>
            <w:noProof/>
            <w:color w:val="000000"/>
            <w:lang w:val="en-US" w:eastAsia="en-US"/>
          </w:rPr>
          <w:t>24</w:t>
        </w:r>
      </w:hyperlink>
      <w:r w:rsidR="00965F16">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264269">
        <w:rPr>
          <w:rFonts w:ascii="Calibri" w:hAnsi="Calibri" w:cs="Helvetica"/>
          <w:bCs/>
          <w:color w:val="000000"/>
          <w:lang w:val="en-US" w:eastAsia="en-US"/>
        </w:rPr>
        <w:t xml:space="preserve">. </w:t>
      </w:r>
      <w:r w:rsidR="00264073">
        <w:rPr>
          <w:rFonts w:ascii="Calibri" w:hAnsi="Calibri" w:cs="Helvetica"/>
          <w:bCs/>
          <w:color w:val="000000"/>
          <w:lang w:val="en-US" w:eastAsia="en-US"/>
        </w:rPr>
        <w:t xml:space="preserve"> We want to identify subsets of the input variables with the strongest effects. </w:t>
      </w:r>
      <w:r w:rsidR="00683662" w:rsidRPr="00204A45">
        <w:rPr>
          <w:rFonts w:ascii="Calibri" w:eastAsia="Times New Roman" w:hAnsi="Calibri" w:cs="Arial"/>
          <w:color w:val="222222"/>
          <w:lang w:val="en-US"/>
        </w:rPr>
        <w:t xml:space="preserve">Automatic variable selection is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346BCD"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51F49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measure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that is to be expressed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w:t>
      </w:r>
      <w:r w:rsidRPr="00204A45">
        <w:rPr>
          <w:rFonts w:ascii="Calibri" w:eastAsia="Times New Roman" w:hAnsi="Calibri" w:cs="Arial"/>
          <w:color w:val="222222"/>
          <w:lang w:val="en-US"/>
        </w:rPr>
        <w:lastRenderedPageBreak/>
        <w:t xml:space="preserve">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the higher the tendency to set specific c</w:t>
      </w:r>
      <w:proofErr w:type="spellStart"/>
      <w:r w:rsidR="005E6670" w:rsidRPr="00204A45">
        <w:rPr>
          <w:rFonts w:ascii="Calibri" w:hAnsi="Calibri"/>
          <w:lang w:val="en-US"/>
        </w:rPr>
        <w:t>oefficients</w:t>
      </w:r>
      <w:proofErr w:type="spellEnd"/>
      <w:r w:rsidR="005E6670" w:rsidRPr="00204A45">
        <w:rPr>
          <w:rFonts w:ascii="Calibri" w:hAnsi="Calibri"/>
          <w:lang w:val="en-US"/>
        </w:rPr>
        <w:t xml:space="preserv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 probability model is not “required”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We also do not assume that means and variances full describe the probabilistic </w:t>
      </w:r>
      <w:proofErr w:type="spellStart"/>
      <w:r w:rsidR="00567373" w:rsidRPr="00204A45">
        <w:rPr>
          <w:rFonts w:ascii="Calibri" w:eastAsia="Times New Roman" w:hAnsi="Calibri" w:cs="Arial"/>
          <w:color w:val="222222"/>
          <w:lang w:val="en-US"/>
        </w:rPr>
        <w:t>mechanissm</w:t>
      </w:r>
      <w:proofErr w:type="spellEnd"/>
      <w:r w:rsidR="00567373" w:rsidRPr="00204A45">
        <w:rPr>
          <w:rFonts w:ascii="Calibri" w:eastAsia="Times New Roman" w:hAnsi="Calibri" w:cs="Arial"/>
          <w:color w:val="222222"/>
          <w:lang w:val="en-US"/>
        </w:rPr>
        <w:t xml:space="preserve">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8D63B0" w:rsidRPr="00204A45">
        <w:rPr>
          <w:rFonts w:ascii="Calibri" w:eastAsia="Times New Roman" w:hAnsi="Calibri" w:cs="Arial"/>
          <w:color w:val="222222"/>
          <w:lang w:val="en-US"/>
        </w:rPr>
        <w:t xml:space="preserve">can be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The chosen model automatically chooses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BA211A" w:rsidRPr="00204A45">
        <w:rPr>
          <w:rFonts w:ascii="Calibri" w:hAnsi="Calibri" w:cs="Arial"/>
          <w:color w:val="FF0000"/>
          <w:lang w:val="en-US" w:eastAsia="en-US"/>
        </w:rPr>
        <w:t>we do not use beta because we just use them as an intermediate step to achieve prediction, not because we care about this parameter itself so much.</w:t>
      </w:r>
    </w:p>
    <w:p w14:paraId="2BE96985" w14:textId="008073F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Following model estimation, the importance of the candidate model is evaluated based on 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 xml:space="preserve">Answering the question whether </w:t>
      </w:r>
      <w:proofErr w:type="gramStart"/>
      <w:r w:rsidR="00BA211A" w:rsidRPr="00204A45">
        <w:rPr>
          <w:rFonts w:ascii="Calibri" w:hAnsi="Calibri" w:cs="Arial"/>
          <w:color w:val="000000" w:themeColor="text1"/>
          <w:lang w:val="en-US"/>
        </w:rPr>
        <w:t>an obtained predictive algorithms</w:t>
      </w:r>
      <w:proofErr w:type="gramEnd"/>
      <w:r w:rsidR="00BA211A" w:rsidRPr="00204A45">
        <w:rPr>
          <w:rFonts w:ascii="Calibri" w:hAnsi="Calibri" w:cs="Arial"/>
          <w:color w:val="000000" w:themeColor="text1"/>
          <w:lang w:val="en-US"/>
        </w:rPr>
        <w:t xml:space="preserve"> generalizes to unseen data is 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are typically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&lt;EndNote&gt;&lt;Cite&gt;&lt;Author&gt;Shalev-Shwartz&lt;/Author&gt;&lt;Year&gt;2014&lt;/Year&gt;&lt;RecNum&gt;6721&lt;/RecNum&gt;&lt;DisplayText&gt;(25)&lt;/DisplayText&gt;&lt;record&gt;&lt;rec-number&gt;6721&lt;/rec-number&gt;&lt;foreign-keys&gt;&lt;key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5" w:tooltip="Shalev-Shwartz, 2014 #6721" w:history="1">
        <w:r w:rsidR="007646E0">
          <w:rPr>
            <w:rFonts w:ascii="Calibri" w:hAnsi="Calibri"/>
            <w:noProof/>
            <w:color w:val="000000" w:themeColor="text1"/>
            <w:lang w:val="en-US"/>
          </w:rPr>
          <w:t>25</w:t>
        </w:r>
      </w:hyperlink>
      <w:r w:rsidR="00965F16">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the prediction performance of learning algorithms is typically performed by a procedure called </w:t>
      </w:r>
      <w:r w:rsidR="00567373" w:rsidRPr="00204A45">
        <w:rPr>
          <w:rStyle w:val="s2"/>
          <w:rFonts w:ascii="Calibri" w:hAnsi="Calibri"/>
          <w: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965F16">
        <w:rPr>
          <w:rStyle w:val="s2"/>
          <w:rFonts w:ascii="Calibri" w:hAnsi="Calibri"/>
          <w:color w:val="000000" w:themeColor="text1"/>
          <w:lang w:val="en-US"/>
        </w:rPr>
        <w:instrText xml:space="preserve"> ADDIN EN.CITE &lt;EndNote&gt;&lt;Cite&gt;&lt;Author&gt;Shalev-Shwartz&lt;/Author&gt;&lt;Year&gt;2014&lt;/Year&gt;&lt;RecNum&gt;6721&lt;/RecNum&gt;&lt;DisplayText&gt;(25)&lt;/DisplayText&gt;&lt;record&gt;&lt;rec-number&gt;6721&lt;/rec-number&gt;&lt;foreign-keys&gt;&lt;key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65F16">
        <w:rPr>
          <w:rStyle w:val="s2"/>
          <w:rFonts w:ascii="Calibri" w:hAnsi="Calibri"/>
          <w:noProof/>
          <w:color w:val="000000" w:themeColor="text1"/>
          <w:lang w:val="en-US"/>
        </w:rPr>
        <w:t>(</w:t>
      </w:r>
      <w:hyperlink w:anchor="_ENREF_25" w:tooltip="Shalev-Shwartz, 2014 #6721" w:history="1">
        <w:r w:rsidR="007646E0">
          <w:rPr>
            <w:rStyle w:val="s2"/>
            <w:rFonts w:ascii="Calibri" w:hAnsi="Calibri"/>
            <w:noProof/>
            <w:color w:val="000000" w:themeColor="text1"/>
            <w:lang w:val="en-US"/>
          </w:rPr>
          <w:t>25</w:t>
        </w:r>
      </w:hyperlink>
      <w:r w:rsidR="00965F16">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machine-learning algorithm is built on a larger part of the dataset. Second, emerging candidate algorithms are evaluated and selected on unused data </w:t>
      </w:r>
      <w:r w:rsidR="00567373" w:rsidRPr="00204A45">
        <w:rPr>
          <w:rStyle w:val="s2"/>
          <w:rFonts w:ascii="Calibri" w:hAnsi="Calibri"/>
          <w:color w:val="000000" w:themeColor="text1"/>
          <w:lang w:val="en-US"/>
        </w:rPr>
        <w:fldChar w:fldCharType="begin"/>
      </w:r>
      <w:r w:rsidR="00965F16">
        <w:rPr>
          <w:rStyle w:val="s2"/>
          <w:rFonts w:ascii="Calibri" w:hAnsi="Calibri"/>
          <w:color w:val="000000" w:themeColor="text1"/>
          <w:lang w:val="en-US"/>
        </w:rPr>
        <w:instrText xml:space="preserve"> ADDIN EN.CITE &lt;EndNote&gt;&lt;Cite&gt;&lt;Author&gt;Hastie&lt;/Author&gt;&lt;Year&gt;2001&lt;/Year&gt;&lt;RecNum&gt;3957&lt;/RecNum&gt;&lt;DisplayText&gt;(17)&lt;/DisplayText&gt;&lt;record&gt;&lt;rec-number&gt;3957&lt;/rec-number&gt;&lt;foreign-keys&gt;&lt;key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965F16">
        <w:rPr>
          <w:rStyle w:val="s2"/>
          <w:rFonts w:ascii="Calibri" w:hAnsi="Calibri"/>
          <w:noProof/>
          <w:color w:val="000000" w:themeColor="text1"/>
          <w:lang w:val="en-US"/>
        </w:rPr>
        <w:t>(</w:t>
      </w:r>
      <w:hyperlink w:anchor="_ENREF_17" w:tooltip="Hastie, 2001 #3957" w:history="1">
        <w:r w:rsidR="007646E0">
          <w:rPr>
            <w:rStyle w:val="s2"/>
            <w:rFonts w:ascii="Calibri" w:hAnsi="Calibri"/>
            <w:noProof/>
            <w:color w:val="000000" w:themeColor="text1"/>
            <w:lang w:val="en-US"/>
          </w:rPr>
          <w:t>17</w:t>
        </w:r>
      </w:hyperlink>
      <w:r w:rsidR="00965F16">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67373" w:rsidRPr="00204A45">
        <w:rPr>
          <w:rFonts w:ascii="Calibri" w:hAnsi="Calibri" w:cs="Helvetica"/>
          <w:color w:val="000000"/>
          <w:lang w:val="en-US" w:eastAsia="en-US"/>
        </w:rPr>
        <w:t>We care much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much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p>
    <w:p w14:paraId="2E6493CE" w14:textId="455DF7F5"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ZWNOdW0+NTk5ODwvUmVjTnVtPjxEaXNwbGF5VGV4dD4oMjYsIDI3KTwvRGlzcGxheVRleHQ+PHJl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65F16">
        <w:rPr>
          <w:rFonts w:ascii="Calibri" w:hAnsi="Calibri" w:cs="Arial"/>
          <w:color w:val="000000" w:themeColor="text1"/>
          <w:lang w:val="en-US"/>
        </w:rPr>
        <w:instrText xml:space="preserve"> ADDIN EN.CITE </w:instrText>
      </w:r>
      <w:r w:rsidR="00965F16">
        <w:rPr>
          <w:rFonts w:ascii="Calibri" w:hAnsi="Calibri" w:cs="Arial"/>
          <w:color w:val="000000" w:themeColor="text1"/>
          <w:lang w:val="en-US"/>
        </w:rPr>
        <w:fldChar w:fldCharType="begin">
          <w:fldData xml:space="preserve">PEVuZE5vdGU+PENpdGU+PEF1dGhvcj5UYXlsb3I8L0F1dGhvcj48WWVhcj4yMDE1PC9ZZWFyPjxS
ZWNOdW0+NTk5ODwvUmVjTnVtPjxEaXNwbGF5VGV4dD4oMjYsIDI3KTwvRGlzcGxheVRleHQ+PHJl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65F16">
        <w:rPr>
          <w:rFonts w:ascii="Calibri" w:hAnsi="Calibri" w:cs="Arial"/>
          <w:color w:val="000000" w:themeColor="text1"/>
          <w:lang w:val="en-US"/>
        </w:rPr>
        <w:instrText xml:space="preserve"> ADDIN EN.CITE.DATA </w:instrText>
      </w:r>
      <w:r w:rsidR="00965F16">
        <w:rPr>
          <w:rFonts w:ascii="Calibri" w:hAnsi="Calibri" w:cs="Arial"/>
          <w:color w:val="000000" w:themeColor="text1"/>
          <w:lang w:val="en-US"/>
        </w:rPr>
      </w:r>
      <w:r w:rsidR="00965F16">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26" w:tooltip="Taylor, 2015 #5998" w:history="1">
        <w:r w:rsidR="007646E0">
          <w:rPr>
            <w:rFonts w:ascii="Calibri" w:hAnsi="Calibri" w:cs="Arial"/>
            <w:noProof/>
            <w:color w:val="000000" w:themeColor="text1"/>
            <w:lang w:val="en-US"/>
          </w:rPr>
          <w:t>26</w:t>
        </w:r>
      </w:hyperlink>
      <w:r w:rsidR="00965F16">
        <w:rPr>
          <w:rFonts w:ascii="Calibri" w:hAnsi="Calibri" w:cs="Arial"/>
          <w:noProof/>
          <w:color w:val="000000" w:themeColor="text1"/>
          <w:lang w:val="en-US"/>
        </w:rPr>
        <w:t xml:space="preserve">, </w:t>
      </w:r>
      <w:hyperlink w:anchor="_ENREF_27" w:tooltip="Loftus, 2015 #6152" w:history="1">
        <w:r w:rsidR="007646E0">
          <w:rPr>
            <w:rFonts w:ascii="Calibri" w:hAnsi="Calibri" w:cs="Arial"/>
            <w:noProof/>
            <w:color w:val="000000" w:themeColor="text1"/>
            <w:lang w:val="en-US"/>
          </w:rPr>
          <w:t>27</w:t>
        </w:r>
      </w:hyperlink>
      <w:r w:rsidR="00965F16">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&lt;EndNote&gt;&lt;Cite&gt;&lt;Author&gt;Berk&lt;/Author&gt;&lt;Year&gt;2013&lt;/Year&gt;&lt;RecNum&gt;6004&lt;/RecNum&gt;&lt;DisplayText&gt;(28)&lt;/DisplayText&gt;&lt;record&gt;&lt;rec-number&gt;6004&lt;/rec-number&gt;&lt;foreign-keys&gt;&lt;key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28" w:tooltip="Berk, 2013 #6004" w:history="1">
        <w:r w:rsidR="007646E0">
          <w:rPr>
            <w:rFonts w:ascii="Calibri" w:hAnsi="Calibri" w:cs="Arial"/>
            <w:noProof/>
            <w:color w:val="000000" w:themeColor="text1"/>
            <w:lang w:val="en-US"/>
          </w:rPr>
          <w:t>28</w:t>
        </w:r>
      </w:hyperlink>
      <w:r w:rsidR="00965F16">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AD103E" w:rsidRPr="00204A45">
        <w:rPr>
          <w:rFonts w:ascii="Calibri" w:hAnsi="Calibri" w:cs="Arial"/>
          <w:color w:val="000000" w:themeColor="text1"/>
          <w:lang w:val="en-US"/>
        </w:rPr>
        <w:lastRenderedPageBreak/>
        <w:t>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become optimistically biased </w:t>
      </w:r>
      <w:r w:rsidR="00AD103E" w:rsidRPr="00204A45">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&lt;EndNote&gt;&lt;Cite&gt;&lt;Author&gt;Berk&lt;/Author&gt;&lt;Year&gt;2013&lt;/Year&gt;&lt;RecNum&gt;6004&lt;/RecNum&gt;&lt;DisplayText&gt;(28)&lt;/DisplayText&gt;&lt;record&gt;&lt;rec-number&gt;6004&lt;/rec-number&gt;&lt;foreign-keys&gt;&lt;key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28" w:tooltip="Berk, 2013 #6004" w:history="1">
        <w:r w:rsidR="007646E0">
          <w:rPr>
            <w:rFonts w:ascii="Calibri" w:hAnsi="Calibri" w:cs="Arial"/>
            <w:noProof/>
            <w:color w:val="000000" w:themeColor="text1"/>
            <w:lang w:val="en-US"/>
          </w:rPr>
          <w:t>28</w:t>
        </w:r>
      </w:hyperlink>
      <w:r w:rsidR="00965F16">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63871D20" w14:textId="77777777" w:rsidR="004C6FB4" w:rsidRPr="00FD352A" w:rsidRDefault="004C6FB4" w:rsidP="00EB525A">
      <w:pPr>
        <w:shd w:val="clear" w:color="auto" w:fill="FFFFFF"/>
        <w:rPr>
          <w:rFonts w:ascii="Calibri" w:eastAsia="Times New Roman" w:hAnsi="Calibri" w:cs="Arial"/>
          <w:color w:val="222222"/>
          <w:lang w:val="en-US"/>
        </w:rPr>
      </w:pPr>
    </w:p>
    <w:p w14:paraId="517545EA" w14:textId="20045B16" w:rsidR="004C6FB4" w:rsidRPr="00FD352A" w:rsidRDefault="004C6FB4" w:rsidP="00EB525A">
      <w:pPr>
        <w:shd w:val="clear" w:color="auto" w:fill="FFFFFF"/>
        <w:rPr>
          <w:rFonts w:ascii="Calibri" w:eastAsia="Times New Roman" w:hAnsi="Calibri" w:cs="Arial"/>
          <w:b/>
          <w:color w:val="222222"/>
          <w:lang w:val="en-US"/>
        </w:rPr>
      </w:pPr>
      <w:r w:rsidRPr="00FD352A">
        <w:rPr>
          <w:rFonts w:ascii="Calibri" w:eastAsia="Times New Roman" w:hAnsi="Calibri" w:cs="Arial"/>
          <w:b/>
          <w:color w:val="222222"/>
          <w:lang w:val="en-US"/>
        </w:rPr>
        <w:t>Simulation</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1B08146D" w14:textId="118FA640"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&lt;EndNote&gt;&lt;Cite&gt;&lt;Author&gt;Efron&lt;/Author&gt;&lt;Year&gt;2016&lt;/Year&gt;&lt;RecNum&gt;6362&lt;/RecNum&gt;&lt;DisplayText&gt;(6, 25)&lt;/DisplayText&gt;&lt;record&gt;&lt;rec-number&gt;6362&lt;/rec-number&gt;&lt;foreign-keys&gt;&lt;key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6" w:tooltip="Efron, 2016 #6362" w:history="1">
        <w:r w:rsidR="007646E0">
          <w:rPr>
            <w:rFonts w:ascii="Calibri" w:eastAsia="Times New Roman" w:hAnsi="Calibri" w:cs="Arial"/>
            <w:noProof/>
            <w:color w:val="222222"/>
            <w:lang w:val="en-US"/>
          </w:rPr>
          <w:t>6</w:t>
        </w:r>
      </w:hyperlink>
      <w:r w:rsidR="00965F16">
        <w:rPr>
          <w:rFonts w:ascii="Calibri" w:eastAsia="Times New Roman" w:hAnsi="Calibri" w:cs="Arial"/>
          <w:noProof/>
          <w:color w:val="222222"/>
          <w:lang w:val="en-US"/>
        </w:rPr>
        <w:t xml:space="preserve">, </w:t>
      </w:r>
      <w:hyperlink w:anchor="_ENREF_25" w:tooltip="Shalev-Shwartz, 2014 #6721" w:history="1">
        <w:r w:rsidR="007646E0">
          <w:rPr>
            <w:rFonts w:ascii="Calibri" w:eastAsia="Times New Roman" w:hAnsi="Calibri" w:cs="Arial"/>
            <w:noProof/>
            <w:color w:val="222222"/>
            <w:lang w:val="en-US"/>
          </w:rPr>
          <w:t>25</w:t>
        </w:r>
      </w:hyperlink>
      <w:r w:rsidR="00965F16">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6E4F4B2F" w14:textId="2A13A3A5" w:rsidR="00483C49"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151D93EC"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proofErr w:type="spellStart"/>
      <w:r>
        <w:rPr>
          <w:rFonts w:ascii="Calibri" w:hAnsi="Calibri"/>
          <w:color w:val="000000" w:themeColor="text1"/>
          <w:lang w:val="en-US"/>
        </w:rPr>
        <w:t>Abc</w:t>
      </w:r>
      <w:proofErr w:type="spellEnd"/>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04C59462"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A4739B" w:rsidRPr="00BC54C2">
        <w:rPr>
          <w:rFonts w:ascii="Calibri" w:hAnsi="Calibri"/>
          <w:color w:val="000000" w:themeColor="text1"/>
          <w:lang w:val="en-US"/>
        </w:rPr>
        <w:instrText xml:space="preserve"> ADDIN EN.CITE &lt;EndNote&gt;&lt;Cite&gt;&lt;Author&gt;Hastie&lt;/Author&gt;&lt;Year&gt;2001&lt;/Year&gt;&lt;RecNum&gt;3957&lt;/RecNum&gt;&lt;Prefix&gt;e.g.`, &lt;/Prefix&gt;&lt;DisplayText&gt;(e.g., 17, 24)&lt;/DisplayText&gt;&lt;record&gt;&lt;rec-number&gt;3957&lt;/rec-number&gt;&lt;foreign-keys&gt;&lt;key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A4739B" w:rsidRPr="00BC54C2">
        <w:rPr>
          <w:rFonts w:ascii="Calibri" w:hAnsi="Calibri"/>
          <w:noProof/>
          <w:color w:val="000000" w:themeColor="text1"/>
          <w:lang w:val="en-US"/>
        </w:rPr>
        <w:t xml:space="preserve">(e.g., </w:t>
      </w:r>
      <w:hyperlink w:anchor="_ENREF_17" w:tooltip="Hastie, 2001 #3957" w:history="1">
        <w:r w:rsidR="007646E0" w:rsidRPr="00BC54C2">
          <w:rPr>
            <w:rFonts w:ascii="Calibri" w:hAnsi="Calibri"/>
            <w:noProof/>
            <w:color w:val="000000" w:themeColor="text1"/>
            <w:lang w:val="en-US"/>
          </w:rPr>
          <w:t>17</w:t>
        </w:r>
      </w:hyperlink>
      <w:r w:rsidR="00A4739B" w:rsidRPr="00BC54C2">
        <w:rPr>
          <w:rFonts w:ascii="Calibri" w:hAnsi="Calibri"/>
          <w:noProof/>
          <w:color w:val="000000" w:themeColor="text1"/>
          <w:lang w:val="en-US"/>
        </w:rPr>
        <w:t xml:space="preserve">, </w:t>
      </w:r>
      <w:hyperlink w:anchor="_ENREF_24" w:tooltip="Hastie, 2015 #5915" w:history="1">
        <w:r w:rsidR="007646E0" w:rsidRPr="00BC54C2">
          <w:rPr>
            <w:rFonts w:ascii="Calibri" w:hAnsi="Calibri"/>
            <w:noProof/>
            <w:color w:val="000000" w:themeColor="text1"/>
            <w:lang w:val="en-US"/>
          </w:rPr>
          <w:t>24</w:t>
        </w:r>
      </w:hyperlink>
      <w:r w:rsidR="00A4739B" w:rsidRPr="00BC54C2">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026FCD78"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&lt;EndNote&gt;&lt;Cite&gt;&lt;Author&gt;Wasserstein&lt;/Author&gt;&lt;Year&gt;2016&lt;/Year&gt;&lt;RecNum&gt;6823&lt;/RecNum&gt;&lt;DisplayText&gt;(29)&lt;/DisplayText&gt;&lt;record&gt;&lt;rec-number&gt;6823&lt;/rec-number&gt;&lt;foreign-keys&gt;&lt;key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9" w:tooltip="Wasserstein, 2016 #6823" w:history="1">
        <w:r w:rsidR="007646E0">
          <w:rPr>
            <w:rFonts w:ascii="Calibri" w:hAnsi="Calibri"/>
            <w:noProof/>
            <w:color w:val="000000" w:themeColor="text1"/>
            <w:lang w:val="en-US"/>
          </w:rPr>
          <w:t>29</w:t>
        </w:r>
      </w:hyperlink>
      <w:r w:rsidR="00965F16">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the </w:t>
      </w:r>
      <w:r w:rsidR="00DE7261">
        <w:rPr>
          <w:rFonts w:ascii="Calibri" w:eastAsia="Times New Roman" w:hAnsi="Calibri" w:cs="Arial"/>
          <w:bCs/>
          <w:color w:val="000000" w:themeColor="text1"/>
          <w:shd w:val="clear" w:color="auto" w:fill="FFFFFF"/>
          <w:lang w:val="en-US"/>
        </w:rPr>
        <w:t>current</w:t>
      </w:r>
      <w:r w:rsidR="00D50052" w:rsidRPr="00146E41">
        <w:rPr>
          <w:rFonts w:ascii="Calibri" w:eastAsia="Times New Roman" w:hAnsi="Calibri" w:cs="Arial"/>
          <w:bCs/>
          <w:color w:val="000000" w:themeColor="text1"/>
          <w:shd w:val="clear" w:color="auto" w:fill="FFFFFF"/>
          <w:lang w:val="en-US"/>
        </w:rPr>
        <w:t xml:space="preserve"> replication crisis in psychology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 xml:space="preserve">point in time </w:t>
      </w:r>
      <w:r w:rsidR="00DE7261">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WWVhcj48UmVjTnVtPjcwMzI8L1JlY051bT48RGlzcGxheVRleHQ+KDMwLTMyKTwvRGlzcGxheVRl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cmxzPjwvdXJscz48L3JlY29yZD48L0NpdGU+PC9FbmROb3RlPgB=
</w:fldData>
        </w:fldChar>
      </w:r>
      <w:r w:rsidR="007646E0">
        <w:rPr>
          <w:rFonts w:ascii="Calibri" w:eastAsia="Times New Roman" w:hAnsi="Calibri" w:cs="Arial"/>
          <w:bCs/>
          <w:color w:val="000000" w:themeColor="text1"/>
          <w:shd w:val="clear" w:color="auto" w:fill="FFFFFF"/>
          <w:lang w:val="en-US"/>
        </w:rPr>
        <w:instrText xml:space="preserve"> ADDIN EN.CITE </w:instrText>
      </w:r>
      <w:r w:rsidR="007646E0">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WWVhcj48UmVjTnVtPjcwMzI8L1JlY051bT48RGlzcGxheVRleHQ+KDMwLTMyKTwvRGlzcGxheVRl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cmxzPjwvdXJscz48L3JlY29yZD48L0NpdGU+PC9FbmROb3RlPgB=
</w:fldData>
        </w:fldChar>
      </w:r>
      <w:r w:rsidR="007646E0">
        <w:rPr>
          <w:rFonts w:ascii="Calibri" w:eastAsia="Times New Roman" w:hAnsi="Calibri" w:cs="Arial"/>
          <w:bCs/>
          <w:color w:val="000000" w:themeColor="text1"/>
          <w:shd w:val="clear" w:color="auto" w:fill="FFFFFF"/>
          <w:lang w:val="en-US"/>
        </w:rPr>
        <w:instrText xml:space="preserve"> ADDIN EN.CITE.DATA </w:instrText>
      </w:r>
      <w:r w:rsidR="007646E0">
        <w:rPr>
          <w:rFonts w:ascii="Calibri" w:eastAsia="Times New Roman" w:hAnsi="Calibri" w:cs="Arial"/>
          <w:bCs/>
          <w:color w:val="000000" w:themeColor="text1"/>
          <w:shd w:val="clear" w:color="auto" w:fill="FFFFFF"/>
          <w:lang w:val="en-US"/>
        </w:rPr>
      </w:r>
      <w:r w:rsidR="007646E0">
        <w:rPr>
          <w:rFonts w:ascii="Calibri" w:eastAsia="Times New Roman" w:hAnsi="Calibri" w:cs="Arial"/>
          <w:bCs/>
          <w:color w:val="000000" w:themeColor="text1"/>
          <w:shd w:val="clear" w:color="auto" w:fill="FFFFFF"/>
          <w:lang w:val="en-US"/>
        </w:rPr>
        <w:fldChar w:fldCharType="end"/>
      </w:r>
      <w:r w:rsidR="00DE7261">
        <w:rPr>
          <w:rFonts w:ascii="Calibri" w:eastAsia="Times New Roman" w:hAnsi="Calibri" w:cs="Arial"/>
          <w:bCs/>
          <w:color w:val="000000" w:themeColor="text1"/>
          <w:shd w:val="clear" w:color="auto" w:fill="FFFFFF"/>
          <w:lang w:val="en-US"/>
        </w:rPr>
        <w:fldChar w:fldCharType="separate"/>
      </w:r>
      <w:r w:rsidR="007646E0">
        <w:rPr>
          <w:rFonts w:ascii="Calibri" w:eastAsia="Times New Roman" w:hAnsi="Calibri" w:cs="Arial"/>
          <w:bCs/>
          <w:noProof/>
          <w:color w:val="000000" w:themeColor="text1"/>
          <w:shd w:val="clear" w:color="auto" w:fill="FFFFFF"/>
          <w:lang w:val="en-US"/>
        </w:rPr>
        <w:t>(</w:t>
      </w:r>
      <w:hyperlink w:anchor="_ENREF_30" w:tooltip="Collaboration, 2015 #7032" w:history="1">
        <w:r w:rsidR="007646E0">
          <w:rPr>
            <w:rFonts w:ascii="Calibri" w:eastAsia="Times New Roman" w:hAnsi="Calibri" w:cs="Arial"/>
            <w:bCs/>
            <w:noProof/>
            <w:color w:val="000000" w:themeColor="text1"/>
            <w:shd w:val="clear" w:color="auto" w:fill="FFFFFF"/>
            <w:lang w:val="en-US"/>
          </w:rPr>
          <w:t>30-32</w:t>
        </w:r>
      </w:hyperlink>
      <w:r w:rsidR="007646E0">
        <w:rPr>
          <w:rFonts w:ascii="Calibri" w:eastAsia="Times New Roman" w:hAnsi="Calibri" w:cs="Arial"/>
          <w:bCs/>
          <w:noProof/>
          <w:color w:val="000000" w:themeColor="text1"/>
          <w:shd w:val="clear" w:color="auto" w:fill="FFFFFF"/>
          <w:lang w:val="en-US"/>
        </w:rPr>
        <w:t>)</w:t>
      </w:r>
      <w:r w:rsidR="00DE7261">
        <w:rPr>
          <w:rFonts w:ascii="Calibri" w:eastAsia="Times New Roman" w:hAnsi="Calibri" w:cs="Arial"/>
          <w:bCs/>
          <w:color w:val="000000" w:themeColor="text1"/>
          <w:shd w:val="clear" w:color="auto" w:fill="FFFFFF"/>
          <w:lang w:val="en-US"/>
        </w:rPr>
        <w:fldChar w:fldCharType="end"/>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7646E0">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7646E0">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7646E0">
        <w:rPr>
          <w:rFonts w:ascii="Calibri" w:eastAsia="Times New Roman" w:hAnsi="Calibri" w:cs="Arial"/>
          <w:bCs/>
          <w:noProof/>
          <w:color w:val="000000" w:themeColor="text1"/>
          <w:shd w:val="clear" w:color="auto" w:fill="FFFFFF"/>
          <w:lang w:val="en-US"/>
        </w:rPr>
        <w:t>(</w:t>
      </w:r>
      <w:hyperlink w:anchor="_ENREF_33" w:tooltip="Donoho, 2017 #7030" w:history="1">
        <w:r w:rsidR="007646E0">
          <w:rPr>
            <w:rFonts w:ascii="Calibri" w:eastAsia="Times New Roman" w:hAnsi="Calibri" w:cs="Arial"/>
            <w:bCs/>
            <w:noProof/>
            <w:color w:val="000000" w:themeColor="text1"/>
            <w:shd w:val="clear" w:color="auto" w:fill="FFFFFF"/>
            <w:lang w:val="en-US"/>
          </w:rPr>
          <w:t>33</w:t>
        </w:r>
      </w:hyperlink>
      <w:r w:rsidR="007646E0">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5297B9FE"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7646E0"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w:t>
      </w:r>
      <w:r w:rsidR="007A7DA7">
        <w:rPr>
          <w:rFonts w:ascii="Calibri" w:hAnsi="Calibri"/>
          <w:color w:val="000000" w:themeColor="text1"/>
          <w:lang w:val="en-US"/>
        </w:rPr>
        <w:lastRenderedPageBreak/>
        <w:t xml:space="preserve">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&lt;EndNote&gt;&lt;Cite&gt;&lt;Author&gt;Wu&lt;/Author&gt;&lt;Year&gt;2009&lt;/Year&gt;&lt;RecNum&gt;5997&lt;/RecNum&gt;&lt;DisplayText&gt;(21, 24)&lt;/DisplayText&gt;&lt;record&gt;&lt;rec-number&gt;5997&lt;/rec-number&gt;&lt;foreign-keys&gt;&lt;key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1" w:tooltip="Wu, 2009 #5997" w:history="1">
        <w:r w:rsidR="007646E0">
          <w:rPr>
            <w:rFonts w:ascii="Calibri" w:hAnsi="Calibri"/>
            <w:noProof/>
            <w:color w:val="000000" w:themeColor="text1"/>
            <w:lang w:val="en-US"/>
          </w:rPr>
          <w:t>21</w:t>
        </w:r>
      </w:hyperlink>
      <w:r w:rsidR="00965F16">
        <w:rPr>
          <w:rFonts w:ascii="Calibri" w:hAnsi="Calibri"/>
          <w:noProof/>
          <w:color w:val="000000" w:themeColor="text1"/>
          <w:lang w:val="en-US"/>
        </w:rPr>
        <w:t xml:space="preserve">, </w:t>
      </w:r>
      <w:hyperlink w:anchor="_ENREF_24" w:tooltip="Hastie, 2015 #5915" w:history="1">
        <w:r w:rsidR="007646E0">
          <w:rPr>
            <w:rFonts w:ascii="Calibri" w:hAnsi="Calibri"/>
            <w:noProof/>
            <w:color w:val="000000" w:themeColor="text1"/>
            <w:lang w:val="en-US"/>
          </w:rPr>
          <w:t>24</w:t>
        </w:r>
      </w:hyperlink>
      <w:r w:rsidR="00965F16">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965F16" w:rsidRPr="00C467BA">
        <w:rPr>
          <w:rFonts w:ascii="Calibri" w:hAnsi="Calibri"/>
          <w:color w:val="000000" w:themeColor="text1"/>
          <w:lang w:val="en-US"/>
        </w:rPr>
        <w:instrText xml:space="preserve"> ADDIN EN.CITE &lt;EndNote&gt;&lt;Cite&gt;&lt;Author&gt;Wasserstein&lt;/Author&gt;&lt;Year&gt;2016&lt;/Year&gt;&lt;RecNum&gt;6823&lt;/RecNum&gt;&lt;DisplayText&gt;(29)&lt;/DisplayText&gt;&lt;record&gt;&lt;rec-number&gt;6823&lt;/rec-number&gt;&lt;foreign-keys&gt;&lt;key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965F16" w:rsidRPr="00965F16">
        <w:rPr>
          <w:rFonts w:ascii="Calibri" w:hAnsi="Calibri"/>
          <w:noProof/>
          <w:color w:val="000000" w:themeColor="text1"/>
          <w:lang w:val="en-US"/>
        </w:rPr>
        <w:t>(</w:t>
      </w:r>
      <w:hyperlink w:anchor="_ENREF_29" w:tooltip="Wasserstein, 2016 #6823" w:history="1">
        <w:r w:rsidR="007646E0" w:rsidRPr="00965F16">
          <w:rPr>
            <w:rFonts w:ascii="Calibri" w:hAnsi="Calibri"/>
            <w:noProof/>
            <w:color w:val="000000" w:themeColor="text1"/>
            <w:lang w:val="en-US"/>
          </w:rPr>
          <w:t>29</w:t>
        </w:r>
      </w:hyperlink>
      <w:r w:rsidR="00965F16" w:rsidRPr="00965F16">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7646E0" w:rsidRPr="007646E0">
        <w:rPr>
          <w:rFonts w:ascii="Calibri" w:hAnsi="Calibri"/>
          <w:color w:val="000000" w:themeColor="text1"/>
          <w:lang w:val="en-US"/>
        </w:rPr>
        <w:instrText xml:space="preserve"> ADDIN EN.CITE &lt;EndNote&gt;&lt;Cite&gt;&lt;Author&gt;Cohen&lt;/Author&gt;&lt;Year&gt;1990&lt;/Year&gt;&lt;RecNum&gt;5949&lt;/RecNum&gt;&lt;DisplayText&gt;(34, 35)&lt;/DisplayText&gt;&lt;record&gt;&lt;rec-number&gt;5949&lt;/rec-number&gt;&lt;foreign-keys&gt;&lt;key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7646E0" w:rsidRPr="007646E0">
        <w:rPr>
          <w:rFonts w:ascii="Calibri" w:hAnsi="Calibri"/>
          <w:noProof/>
          <w:color w:val="000000" w:themeColor="text1"/>
          <w:lang w:val="en-US"/>
        </w:rPr>
        <w:t>(</w:t>
      </w:r>
      <w:hyperlink w:anchor="_ENREF_34" w:tooltip="Cohen, 1990 #5949" w:history="1">
        <w:r w:rsidR="007646E0" w:rsidRPr="007646E0">
          <w:rPr>
            <w:rFonts w:ascii="Calibri" w:hAnsi="Calibri"/>
            <w:noProof/>
            <w:color w:val="000000" w:themeColor="text1"/>
            <w:lang w:val="en-US"/>
          </w:rPr>
          <w:t>34</w:t>
        </w:r>
      </w:hyperlink>
      <w:r w:rsidR="007646E0" w:rsidRPr="007646E0">
        <w:rPr>
          <w:rFonts w:ascii="Calibri" w:hAnsi="Calibri"/>
          <w:noProof/>
          <w:color w:val="000000" w:themeColor="text1"/>
          <w:lang w:val="en-US"/>
        </w:rPr>
        <w:t xml:space="preserve">, </w:t>
      </w:r>
      <w:hyperlink w:anchor="_ENREF_35" w:tooltip="Gigerenzer, 1987 #6345" w:history="1">
        <w:r w:rsidR="007646E0" w:rsidRPr="007646E0">
          <w:rPr>
            <w:rFonts w:ascii="Calibri" w:hAnsi="Calibri"/>
            <w:noProof/>
            <w:color w:val="000000" w:themeColor="text1"/>
            <w:lang w:val="en-US"/>
          </w:rPr>
          <w:t>35</w:t>
        </w:r>
      </w:hyperlink>
      <w:r w:rsidR="007646E0" w:rsidRPr="007646E0">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7646E0" w:rsidRPr="007646E0">
        <w:rPr>
          <w:rFonts w:ascii="Calibri" w:hAnsi="Calibri"/>
          <w:color w:val="000000" w:themeColor="text1"/>
          <w:lang w:val="en-US"/>
        </w:rPr>
        <w:instrText xml:space="preserve"> ADDIN EN.CITE &lt;EndNote&gt;&lt;Cite&gt;&lt;Author&gt;Szucs&lt;/Author&gt;&lt;Year&gt;2017&lt;/Year&gt;&lt;RecNum&gt;7029&lt;/RecNum&gt;&lt;DisplayText&gt;(36)&lt;/DisplayText&gt;&lt;record&gt;&lt;rec-number&gt;7029&lt;/rec-number&gt;&lt;foreign-keys&gt;&lt;key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7646E0" w:rsidRPr="007646E0">
        <w:rPr>
          <w:rFonts w:ascii="Calibri" w:hAnsi="Calibri"/>
          <w:noProof/>
          <w:color w:val="000000" w:themeColor="text1"/>
          <w:lang w:val="en-US"/>
        </w:rPr>
        <w:t>(</w:t>
      </w:r>
      <w:hyperlink w:anchor="_ENREF_36" w:tooltip="Szucs, 2017 #7029" w:history="1">
        <w:r w:rsidR="007646E0" w:rsidRPr="007646E0">
          <w:rPr>
            <w:rFonts w:ascii="Calibri" w:hAnsi="Calibri"/>
            <w:noProof/>
            <w:color w:val="000000" w:themeColor="text1"/>
            <w:lang w:val="en-US"/>
          </w:rPr>
          <w:t>36</w:t>
        </w:r>
      </w:hyperlink>
      <w:r w:rsidR="007646E0" w:rsidRPr="007646E0">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55C8355"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7646E0">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&lt;EndNote&gt;&lt;Cite&gt;&lt;Author&gt;Friedman&lt;/Author&gt;&lt;Year&gt;2001&lt;/Year&gt;&lt;RecNum&gt;5937&lt;/RecNum&gt;&lt;DisplayText&gt;(37)&lt;/DisplayText&gt;&lt;record&gt;&lt;rec-number&gt;5937&lt;/rec-number&gt;&lt;foreign-keys&gt;&lt;key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7646E0">
        <w:rPr>
          <w:rFonts w:ascii="Calibri" w:eastAsia="Times New Roman" w:hAnsi="Calibri" w:cs="Arial"/>
          <w:noProof/>
          <w:color w:val="222222"/>
          <w:shd w:val="clear" w:color="auto" w:fill="FFFFFF"/>
          <w:lang w:val="en-US"/>
        </w:rPr>
        <w:t>(</w:t>
      </w:r>
      <w:hyperlink w:anchor="_ENREF_37" w:tooltip="Friedman, 2001 #5937" w:history="1">
        <w:r w:rsidR="007646E0">
          <w:rPr>
            <w:rFonts w:ascii="Calibri" w:eastAsia="Times New Roman" w:hAnsi="Calibri" w:cs="Arial"/>
            <w:noProof/>
            <w:color w:val="222222"/>
            <w:shd w:val="clear" w:color="auto" w:fill="FFFFFF"/>
            <w:lang w:val="en-US"/>
          </w:rPr>
          <w:t>37</w:t>
        </w:r>
      </w:hyperlink>
      <w:r w:rsidR="007646E0">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7646E0">
        <w:rPr>
          <w:rFonts w:ascii="Calibri" w:hAnsi="Calibri"/>
          <w:lang w:val="en-US"/>
        </w:rPr>
        <w:instrText xml:space="preserve"> ADDIN EN.CITE &lt;EndNote&gt;&lt;Cite&gt;&lt;Author&gt;Bzdok&lt;/Author&gt;&lt;Year&gt;2017&lt;/Year&gt;&lt;RecNum&gt;6436&lt;/RecNum&gt;&lt;DisplayText&gt;(2, 38)&lt;/DisplayText&gt;&lt;record&gt;&lt;rec-number&gt;6436&lt;/rec-number&gt;&lt;foreign-keys&gt;&lt;key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7646E0">
        <w:rPr>
          <w:rFonts w:ascii="Calibri" w:hAnsi="Calibri"/>
          <w:noProof/>
          <w:lang w:val="en-US"/>
        </w:rPr>
        <w:t>(</w:t>
      </w:r>
      <w:hyperlink w:anchor="_ENREF_2" w:tooltip="Breiman, 2001 #4148" w:history="1">
        <w:r w:rsidR="007646E0">
          <w:rPr>
            <w:rFonts w:ascii="Calibri" w:hAnsi="Calibri"/>
            <w:noProof/>
            <w:lang w:val="en-US"/>
          </w:rPr>
          <w:t>2</w:t>
        </w:r>
      </w:hyperlink>
      <w:r w:rsidR="007646E0">
        <w:rPr>
          <w:rFonts w:ascii="Calibri" w:hAnsi="Calibri"/>
          <w:noProof/>
          <w:lang w:val="en-US"/>
        </w:rPr>
        <w:t xml:space="preserve">, </w:t>
      </w:r>
      <w:hyperlink w:anchor="_ENREF_38" w:tooltip="Bzdok, 2017 #6436" w:history="1">
        <w:r w:rsidR="007646E0">
          <w:rPr>
            <w:rFonts w:ascii="Calibri" w:hAnsi="Calibri"/>
            <w:noProof/>
            <w:lang w:val="en-US"/>
          </w:rPr>
          <w:t>38</w:t>
        </w:r>
      </w:hyperlink>
      <w:r w:rsidR="007646E0">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52B0DB15"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7646E0">
        <w:rPr>
          <w:rFonts w:ascii="Calibri" w:hAnsi="Calibri"/>
          <w:color w:val="000000" w:themeColor="text1"/>
          <w:lang w:val="en-US"/>
        </w:rPr>
        <w:instrText xml:space="preserve"> ADDIN EN.CITE &lt;EndNote&gt;&lt;Cite&gt;&lt;Author&gt;Bernard&lt;/Author&gt;&lt;Year&gt;1957&lt;/Year&gt;&lt;RecNum&gt;7028&lt;/RecNum&gt;&lt;DisplayText&gt;(39)&lt;/DisplayText&gt;&lt;record&gt;&lt;rec-number&gt;7028&lt;/rec-number&gt;&lt;foreign-keys&gt;&lt;key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7646E0">
        <w:rPr>
          <w:rFonts w:ascii="Calibri" w:hAnsi="Calibri"/>
          <w:noProof/>
          <w:color w:val="000000" w:themeColor="text1"/>
          <w:lang w:val="en-US"/>
        </w:rPr>
        <w:t>(</w:t>
      </w:r>
      <w:hyperlink w:anchor="_ENREF_39" w:tooltip="Bernard, 1957 #7028" w:history="1">
        <w:r w:rsidR="007646E0">
          <w:rPr>
            <w:rFonts w:ascii="Calibri" w:hAnsi="Calibri"/>
            <w:noProof/>
            <w:color w:val="000000" w:themeColor="text1"/>
            <w:lang w:val="en-US"/>
          </w:rPr>
          <w:t>39</w:t>
        </w:r>
      </w:hyperlink>
      <w:r w:rsidR="007646E0">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901A794"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2C4D5B" w:rsidRPr="00C76687">
        <w:rPr>
          <w:rFonts w:ascii="Calibri" w:eastAsia="Times New Roman" w:hAnsi="Calibri"/>
          <w:lang w:val="en-US"/>
        </w:rPr>
        <w:instrText xml:space="preserve"> ADDIN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2C4D5B" w:rsidRPr="00C76687">
        <w:rPr>
          <w:rFonts w:ascii="Calibri" w:eastAsia="Times New Roman" w:hAnsi="Calibri"/>
          <w:noProof/>
          <w:lang w:val="en-US"/>
        </w:rPr>
        <w:t>(</w:t>
      </w:r>
      <w:hyperlink w:anchor="_ENREF_6" w:tooltip="Efron, 2016 #6362" w:history="1">
        <w:r w:rsidR="007646E0" w:rsidRPr="00C76687">
          <w:rPr>
            <w:rFonts w:ascii="Calibri" w:eastAsia="Times New Roman" w:hAnsi="Calibri"/>
            <w:noProof/>
            <w:lang w:val="en-US"/>
          </w:rPr>
          <w:t>6</w:t>
        </w:r>
      </w:hyperlink>
      <w:r w:rsidR="002C4D5B" w:rsidRPr="00C7668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38050EC2" w:rsidR="002E41E2"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X: Simulations</w:t>
      </w:r>
    </w:p>
    <w:p w14:paraId="0E6AF15F" w14:textId="556A23C7" w:rsidR="004E6E00" w:rsidRDefault="004E6E00" w:rsidP="00893599">
      <w:pPr>
        <w:spacing w:line="360" w:lineRule="auto"/>
        <w:jc w:val="both"/>
        <w:rPr>
          <w:rFonts w:ascii="Calibri" w:hAnsi="Calibri"/>
          <w:b/>
          <w:color w:val="000000" w:themeColor="text1"/>
          <w:lang w:val="en-US"/>
        </w:rPr>
      </w:pPr>
      <w:r w:rsidRPr="004E6E00">
        <w:rPr>
          <w:rFonts w:ascii="Calibri" w:hAnsi="Calibri"/>
          <w:b/>
          <w:color w:val="000000" w:themeColor="text1"/>
          <w:lang w:val="en-US"/>
        </w:rPr>
        <w:drawing>
          <wp:inline distT="0" distB="0" distL="0" distR="0" wp14:anchorId="63EB77CF" wp14:editId="330B1D4D">
            <wp:extent cx="5759450" cy="4552950"/>
            <wp:effectExtent l="0" t="0" r="635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552950"/>
                    </a:xfrm>
                    <a:prstGeom prst="rect">
                      <a:avLst/>
                    </a:prstGeom>
                  </pic:spPr>
                </pic:pic>
              </a:graphicData>
            </a:graphic>
          </wp:inline>
        </w:drawing>
      </w: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B2E38D5" w:rsidR="004E6E00" w:rsidRDefault="004E6E00" w:rsidP="004E6E00">
      <w:pPr>
        <w:spacing w:line="360" w:lineRule="auto"/>
        <w:jc w:val="both"/>
        <w:rPr>
          <w:rFonts w:ascii="Calibri" w:hAnsi="Calibri"/>
          <w:b/>
          <w:color w:val="000000" w:themeColor="text1"/>
          <w:lang w:val="en-US"/>
        </w:rPr>
      </w:pPr>
      <w:r>
        <w:rPr>
          <w:rFonts w:ascii="Calibri" w:hAnsi="Calibri"/>
          <w:b/>
          <w:color w:val="000000" w:themeColor="text1"/>
          <w:lang w:val="en-US"/>
        </w:rPr>
        <w:t>Figure Y</w:t>
      </w:r>
      <w:r>
        <w:rPr>
          <w:rFonts w:ascii="Calibri" w:hAnsi="Calibri"/>
          <w:b/>
          <w:color w:val="000000" w:themeColor="text1"/>
          <w:lang w:val="en-US"/>
        </w:rPr>
        <w:t>: Simulations</w:t>
      </w:r>
      <w:r>
        <w:rPr>
          <w:rFonts w:ascii="Calibri" w:hAnsi="Calibri"/>
          <w:b/>
          <w:color w:val="000000" w:themeColor="text1"/>
          <w:lang w:val="en-US"/>
        </w:rPr>
        <w:t xml:space="preserve"> details</w:t>
      </w:r>
    </w:p>
    <w:p w14:paraId="1FBD3BF9" w14:textId="7C201531" w:rsidR="004E6E00" w:rsidRDefault="004E6E00" w:rsidP="00893599">
      <w:pPr>
        <w:spacing w:line="360" w:lineRule="auto"/>
        <w:jc w:val="both"/>
        <w:rPr>
          <w:rFonts w:ascii="Calibri" w:hAnsi="Calibri"/>
          <w:b/>
          <w:color w:val="000000" w:themeColor="text1"/>
          <w:lang w:val="en-US"/>
        </w:rPr>
      </w:pPr>
      <w:r w:rsidRPr="004E6E00">
        <w:rPr>
          <w:rFonts w:ascii="Calibri" w:hAnsi="Calibri"/>
          <w:b/>
          <w:color w:val="000000" w:themeColor="text1"/>
          <w:lang w:val="en-US"/>
        </w:rPr>
        <w:drawing>
          <wp:inline distT="0" distB="0" distL="0" distR="0" wp14:anchorId="75D9E452" wp14:editId="0F4287C5">
            <wp:extent cx="5759450" cy="3006725"/>
            <wp:effectExtent l="0" t="0" r="635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06725"/>
                    </a:xfrm>
                    <a:prstGeom prst="rect">
                      <a:avLst/>
                    </a:prstGeom>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777777" w:rsidR="004E6E00" w:rsidRDefault="004E6E00" w:rsidP="00893599">
      <w:pPr>
        <w:spacing w:line="360" w:lineRule="auto"/>
        <w:jc w:val="both"/>
        <w:rPr>
          <w:rFonts w:ascii="Calibri" w:hAnsi="Calibri"/>
          <w:b/>
          <w:color w:val="000000" w:themeColor="text1"/>
          <w:lang w:val="en-US"/>
        </w:rPr>
      </w:pPr>
    </w:p>
    <w:p w14:paraId="1B0F9F0D" w14:textId="582E9730" w:rsidR="00893599"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Z: Real medical data</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05665228" w14:textId="77777777" w:rsidR="007646E0" w:rsidRPr="007646E0" w:rsidRDefault="004C6FB4" w:rsidP="007646E0">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7646E0" w:rsidRPr="007646E0">
        <w:rPr>
          <w:noProof/>
        </w:rPr>
        <w:t>1.</w:t>
      </w:r>
      <w:r w:rsidR="007646E0" w:rsidRPr="007646E0">
        <w:rPr>
          <w:noProof/>
        </w:rPr>
        <w:tab/>
        <w:t>Bzdok D, Altman N, Krzywinski M. Statistics versus machine learning. Nature Methods. 2018;15:233–4.</w:t>
      </w:r>
      <w:bookmarkEnd w:id="1"/>
    </w:p>
    <w:p w14:paraId="2F858EFC" w14:textId="77777777" w:rsidR="007646E0" w:rsidRPr="007646E0" w:rsidRDefault="007646E0" w:rsidP="007646E0">
      <w:pPr>
        <w:pStyle w:val="EndNoteBibliography"/>
        <w:spacing w:after="240"/>
        <w:rPr>
          <w:noProof/>
        </w:rPr>
      </w:pPr>
      <w:bookmarkStart w:id="2" w:name="_ENREF_2"/>
      <w:r w:rsidRPr="007646E0">
        <w:rPr>
          <w:noProof/>
        </w:rPr>
        <w:t>2.</w:t>
      </w:r>
      <w:r w:rsidRPr="007646E0">
        <w:rPr>
          <w:noProof/>
        </w:rPr>
        <w:tab/>
        <w:t>Breiman L. Statistical Modeling: The Two Cultures. Statistical Science. 2001;16(3):199-231.</w:t>
      </w:r>
      <w:bookmarkEnd w:id="2"/>
    </w:p>
    <w:p w14:paraId="0E9AB490" w14:textId="77777777" w:rsidR="007646E0" w:rsidRPr="007646E0" w:rsidRDefault="007646E0" w:rsidP="007646E0">
      <w:pPr>
        <w:pStyle w:val="EndNoteBibliography"/>
        <w:spacing w:after="240"/>
        <w:rPr>
          <w:noProof/>
        </w:rPr>
      </w:pPr>
      <w:bookmarkStart w:id="3" w:name="_ENREF_3"/>
      <w:r w:rsidRPr="007646E0">
        <w:rPr>
          <w:noProof/>
        </w:rPr>
        <w:t>3.</w:t>
      </w:r>
      <w:r w:rsidRPr="007646E0">
        <w:rPr>
          <w:noProof/>
        </w:rPr>
        <w:tab/>
        <w:t>White AR. Inference. The Philosophical Quarterly (1950-). 1971;21(85):289-302.</w:t>
      </w:r>
      <w:bookmarkEnd w:id="3"/>
    </w:p>
    <w:p w14:paraId="0633E531" w14:textId="77777777" w:rsidR="007646E0" w:rsidRPr="007646E0" w:rsidRDefault="007646E0" w:rsidP="007646E0">
      <w:pPr>
        <w:pStyle w:val="EndNoteBibliography"/>
        <w:spacing w:after="240"/>
        <w:rPr>
          <w:noProof/>
        </w:rPr>
      </w:pPr>
      <w:bookmarkStart w:id="4" w:name="_ENREF_4"/>
      <w:r w:rsidRPr="007646E0">
        <w:rPr>
          <w:noProof/>
        </w:rPr>
        <w:t>4.</w:t>
      </w:r>
      <w:r w:rsidRPr="007646E0">
        <w:rPr>
          <w:noProof/>
        </w:rPr>
        <w:tab/>
        <w:t>Gigerenzer G. The superego, the ego, and the id in statistical reasoning. A handbook for data analysis in the behavioral sciences: Methodological issues. 1993:311-39.</w:t>
      </w:r>
      <w:bookmarkEnd w:id="4"/>
    </w:p>
    <w:p w14:paraId="52596670" w14:textId="77777777" w:rsidR="007646E0" w:rsidRPr="007646E0" w:rsidRDefault="007646E0" w:rsidP="007646E0">
      <w:pPr>
        <w:pStyle w:val="EndNoteBibliography"/>
        <w:spacing w:after="240"/>
        <w:rPr>
          <w:noProof/>
        </w:rPr>
      </w:pPr>
      <w:bookmarkStart w:id="5" w:name="_ENREF_5"/>
      <w:r w:rsidRPr="007646E0">
        <w:rPr>
          <w:noProof/>
        </w:rPr>
        <w:t>5.</w:t>
      </w:r>
      <w:r w:rsidRPr="007646E0">
        <w:rPr>
          <w:noProof/>
        </w:rPr>
        <w:tab/>
        <w:t>Efron B, Tibshirani RJ. Statistical data analysis in the computer age. Science. 1991;253(5018):390-5.</w:t>
      </w:r>
      <w:bookmarkEnd w:id="5"/>
    </w:p>
    <w:p w14:paraId="2038DCA5" w14:textId="77777777" w:rsidR="007646E0" w:rsidRPr="007646E0" w:rsidRDefault="007646E0" w:rsidP="007646E0">
      <w:pPr>
        <w:pStyle w:val="EndNoteBibliography"/>
        <w:spacing w:after="240"/>
        <w:rPr>
          <w:noProof/>
        </w:rPr>
      </w:pPr>
      <w:bookmarkStart w:id="6" w:name="_ENREF_6"/>
      <w:r w:rsidRPr="007646E0">
        <w:rPr>
          <w:noProof/>
        </w:rPr>
        <w:t>6.</w:t>
      </w:r>
      <w:r w:rsidRPr="007646E0">
        <w:rPr>
          <w:noProof/>
        </w:rPr>
        <w:tab/>
        <w:t>Efron B, Hastie T. Computer-Age Statistical Inference: Cambridge University Press; 2016.</w:t>
      </w:r>
      <w:bookmarkEnd w:id="6"/>
    </w:p>
    <w:p w14:paraId="0FC6616D" w14:textId="77777777" w:rsidR="007646E0" w:rsidRPr="007646E0" w:rsidRDefault="007646E0" w:rsidP="007646E0">
      <w:pPr>
        <w:pStyle w:val="EndNoteBibliography"/>
        <w:spacing w:after="240"/>
        <w:rPr>
          <w:noProof/>
        </w:rPr>
      </w:pPr>
      <w:bookmarkStart w:id="7" w:name="_ENREF_7"/>
      <w:r w:rsidRPr="007646E0">
        <w:rPr>
          <w:noProof/>
        </w:rPr>
        <w:t>7.</w:t>
      </w:r>
      <w:r w:rsidRPr="007646E0">
        <w:rPr>
          <w:noProof/>
        </w:rPr>
        <w:tab/>
        <w:t>Efron B. Large-scale inference: empirical Bayes methods for estimation, testing, and prediction: Cambridge University Press; 2012.</w:t>
      </w:r>
      <w:bookmarkEnd w:id="7"/>
    </w:p>
    <w:p w14:paraId="7DD4FB9A" w14:textId="77777777" w:rsidR="007646E0" w:rsidRPr="007646E0" w:rsidRDefault="007646E0" w:rsidP="007646E0">
      <w:pPr>
        <w:pStyle w:val="EndNoteBibliography"/>
        <w:spacing w:after="240"/>
        <w:rPr>
          <w:noProof/>
        </w:rPr>
      </w:pPr>
      <w:bookmarkStart w:id="8" w:name="_ENREF_8"/>
      <w:r w:rsidRPr="007646E0">
        <w:rPr>
          <w:noProof/>
        </w:rPr>
        <w:t>8.</w:t>
      </w:r>
      <w:r w:rsidRPr="007646E0">
        <w:rPr>
          <w:noProof/>
        </w:rPr>
        <w:tab/>
        <w:t>Ioannidis JP. The Proposal to Lower P Value Thresholds to. 005. JAMA : the journal of the American Medical Association. 2018.</w:t>
      </w:r>
      <w:bookmarkEnd w:id="8"/>
    </w:p>
    <w:p w14:paraId="6A327BCF" w14:textId="77777777" w:rsidR="007646E0" w:rsidRPr="007646E0" w:rsidRDefault="007646E0" w:rsidP="007646E0">
      <w:pPr>
        <w:pStyle w:val="EndNoteBibliography"/>
        <w:spacing w:after="240"/>
        <w:rPr>
          <w:noProof/>
        </w:rPr>
      </w:pPr>
      <w:bookmarkStart w:id="9" w:name="_ENREF_9"/>
      <w:r w:rsidRPr="007646E0">
        <w:rPr>
          <w:noProof/>
        </w:rPr>
        <w:t>9.</w:t>
      </w:r>
      <w:r w:rsidRPr="007646E0">
        <w:rPr>
          <w:noProof/>
        </w:rPr>
        <w:tab/>
        <w:t>Manyika J, Chui M, Brown B, Bughin J, Dobbs R, Roxburgh C, et al. Big data: The next frontier for innovation, competition, and productivity. Technical report, McKinsey Global Institute. 2011.</w:t>
      </w:r>
      <w:bookmarkEnd w:id="9"/>
    </w:p>
    <w:p w14:paraId="6AD72CCA" w14:textId="77777777" w:rsidR="007646E0" w:rsidRPr="007646E0" w:rsidRDefault="007646E0" w:rsidP="007646E0">
      <w:pPr>
        <w:pStyle w:val="EndNoteBibliography"/>
        <w:spacing w:after="240"/>
        <w:rPr>
          <w:noProof/>
        </w:rPr>
      </w:pPr>
      <w:bookmarkStart w:id="10" w:name="_ENREF_10"/>
      <w:r w:rsidRPr="007646E0">
        <w:rPr>
          <w:noProof/>
        </w:rPr>
        <w:t>10.</w:t>
      </w:r>
      <w:r w:rsidRPr="007646E0">
        <w:rPr>
          <w:noProof/>
        </w:rPr>
        <w:tab/>
        <w:t>Goodfellow IJ, Bengio Y, Courville A. Deep learning. USA: MIT Press; 2016.</w:t>
      </w:r>
      <w:bookmarkEnd w:id="10"/>
    </w:p>
    <w:p w14:paraId="78560B82" w14:textId="77777777" w:rsidR="007646E0" w:rsidRPr="007646E0" w:rsidRDefault="007646E0" w:rsidP="007646E0">
      <w:pPr>
        <w:pStyle w:val="EndNoteBibliography"/>
        <w:spacing w:after="240"/>
        <w:rPr>
          <w:noProof/>
        </w:rPr>
      </w:pPr>
      <w:bookmarkStart w:id="11" w:name="_ENREF_11"/>
      <w:r w:rsidRPr="007646E0">
        <w:rPr>
          <w:noProof/>
        </w:rPr>
        <w:t>11.</w:t>
      </w:r>
      <w:r w:rsidRPr="007646E0">
        <w:rPr>
          <w:noProof/>
        </w:rPr>
        <w:tab/>
        <w:t>Shmueli G. To explain or to predict? Statistical science. 2010:289-310.</w:t>
      </w:r>
      <w:bookmarkEnd w:id="11"/>
    </w:p>
    <w:p w14:paraId="30DB4709" w14:textId="77777777" w:rsidR="007646E0" w:rsidRPr="007646E0" w:rsidRDefault="007646E0" w:rsidP="007646E0">
      <w:pPr>
        <w:pStyle w:val="EndNoteBibliography"/>
        <w:spacing w:after="240"/>
        <w:rPr>
          <w:noProof/>
        </w:rPr>
      </w:pPr>
      <w:bookmarkStart w:id="12" w:name="_ENREF_12"/>
      <w:r w:rsidRPr="007646E0">
        <w:rPr>
          <w:noProof/>
        </w:rPr>
        <w:t>12.</w:t>
      </w:r>
      <w:r w:rsidRPr="007646E0">
        <w:rPr>
          <w:noProof/>
        </w:rPr>
        <w:tab/>
        <w:t>Hinton GE, Salakhutdinov RR. Reducing the dimensionality of data with neural networks. Science. 2006;313(5786):504-7.</w:t>
      </w:r>
      <w:bookmarkEnd w:id="12"/>
    </w:p>
    <w:p w14:paraId="2E565FD9" w14:textId="77777777" w:rsidR="007646E0" w:rsidRPr="007646E0" w:rsidRDefault="007646E0" w:rsidP="007646E0">
      <w:pPr>
        <w:pStyle w:val="EndNoteBibliography"/>
        <w:spacing w:after="240"/>
        <w:rPr>
          <w:noProof/>
        </w:rPr>
      </w:pPr>
      <w:bookmarkStart w:id="13" w:name="_ENREF_13"/>
      <w:r w:rsidRPr="007646E0">
        <w:rPr>
          <w:noProof/>
        </w:rPr>
        <w:t>13.</w:t>
      </w:r>
      <w:r w:rsidRPr="007646E0">
        <w:rPr>
          <w:noProof/>
        </w:rPr>
        <w:tab/>
        <w:t>Poplin R, Varadarajan AV, Blumer K, Liu Y, McConnell MV, Corrado GS, et al. Prediction of cardiovascular risk factors from retinal fundus photographs via deep learning. Nature Biomedical Engineering. 2018;2(3):158.</w:t>
      </w:r>
      <w:bookmarkEnd w:id="13"/>
    </w:p>
    <w:p w14:paraId="3B13D17B" w14:textId="77777777" w:rsidR="007646E0" w:rsidRPr="007646E0" w:rsidRDefault="007646E0" w:rsidP="007646E0">
      <w:pPr>
        <w:pStyle w:val="EndNoteBibliography"/>
        <w:spacing w:after="240"/>
        <w:rPr>
          <w:noProof/>
        </w:rPr>
      </w:pPr>
      <w:bookmarkStart w:id="14" w:name="_ENREF_14"/>
      <w:r w:rsidRPr="007646E0">
        <w:rPr>
          <w:noProof/>
        </w:rPr>
        <w:t>14.</w:t>
      </w:r>
      <w:r w:rsidRPr="007646E0">
        <w:rPr>
          <w:noProof/>
        </w:rPr>
        <w:tab/>
        <w:t>Rajpurkar P, Hannun AY, Haghpanahi M, Bourn C, Ng AY. Cardiologist-level arrhythmia detection with convolutional neural networks. arXiv preprint arXiv:170701836. 2017.</w:t>
      </w:r>
      <w:bookmarkEnd w:id="14"/>
    </w:p>
    <w:p w14:paraId="17178251" w14:textId="77777777" w:rsidR="007646E0" w:rsidRPr="007646E0" w:rsidRDefault="007646E0" w:rsidP="007646E0">
      <w:pPr>
        <w:pStyle w:val="EndNoteBibliography"/>
        <w:spacing w:after="240"/>
        <w:rPr>
          <w:noProof/>
        </w:rPr>
      </w:pPr>
      <w:bookmarkStart w:id="15" w:name="_ENREF_15"/>
      <w:r w:rsidRPr="007646E0">
        <w:rPr>
          <w:noProof/>
        </w:rPr>
        <w:t>15.</w:t>
      </w:r>
      <w:r w:rsidRPr="007646E0">
        <w:rPr>
          <w:noProof/>
        </w:rPr>
        <w:tab/>
        <w:t>Esteva A, Kuprel B, Novoa RA, Ko J, Swetter SM, Blau HM, et al. Dermatologist-level classification of skin cancer with deep neural networks. Nature. 2017;542(7639):115-8.</w:t>
      </w:r>
      <w:bookmarkEnd w:id="15"/>
    </w:p>
    <w:p w14:paraId="1CA18C8B" w14:textId="77777777" w:rsidR="007646E0" w:rsidRPr="007646E0" w:rsidRDefault="007646E0" w:rsidP="007646E0">
      <w:pPr>
        <w:pStyle w:val="EndNoteBibliography"/>
        <w:spacing w:after="240"/>
        <w:rPr>
          <w:noProof/>
        </w:rPr>
      </w:pPr>
      <w:bookmarkStart w:id="16" w:name="_ENREF_16"/>
      <w:r w:rsidRPr="007646E0">
        <w:rPr>
          <w:noProof/>
        </w:rPr>
        <w:t>16.</w:t>
      </w:r>
      <w:r w:rsidRPr="007646E0">
        <w:rPr>
          <w:noProof/>
        </w:rPr>
        <w:tab/>
        <w:t>Casella G, Berger RL. Statistical inference: Duxbury Pacific Grove, CA; 2002.</w:t>
      </w:r>
      <w:bookmarkEnd w:id="16"/>
    </w:p>
    <w:p w14:paraId="140CA408" w14:textId="77777777" w:rsidR="007646E0" w:rsidRPr="007646E0" w:rsidRDefault="007646E0" w:rsidP="007646E0">
      <w:pPr>
        <w:pStyle w:val="EndNoteBibliography"/>
        <w:spacing w:after="240"/>
        <w:rPr>
          <w:noProof/>
        </w:rPr>
      </w:pPr>
      <w:bookmarkStart w:id="17" w:name="_ENREF_17"/>
      <w:r w:rsidRPr="007646E0">
        <w:rPr>
          <w:noProof/>
        </w:rPr>
        <w:t>17.</w:t>
      </w:r>
      <w:r w:rsidRPr="007646E0">
        <w:rPr>
          <w:noProof/>
        </w:rPr>
        <w:tab/>
        <w:t>Hastie T, Tibshirani R, Friedman J. The Elements of Statistical Learning. Heidelberg, Germany: Springer Series in Statistics; 2001.</w:t>
      </w:r>
      <w:bookmarkEnd w:id="17"/>
    </w:p>
    <w:p w14:paraId="6CDA03F4" w14:textId="77777777" w:rsidR="007646E0" w:rsidRPr="007646E0" w:rsidRDefault="007646E0" w:rsidP="007646E0">
      <w:pPr>
        <w:pStyle w:val="EndNoteBibliography"/>
        <w:spacing w:after="240"/>
        <w:rPr>
          <w:noProof/>
        </w:rPr>
      </w:pPr>
      <w:bookmarkStart w:id="18" w:name="_ENREF_18"/>
      <w:r w:rsidRPr="007646E0">
        <w:rPr>
          <w:noProof/>
        </w:rPr>
        <w:t>18.</w:t>
      </w:r>
      <w:r w:rsidRPr="007646E0">
        <w:rPr>
          <w:noProof/>
        </w:rPr>
        <w:tab/>
        <w:t>Jordan MI, Mitchell TM. Machine learning: Trends, perspectives, and prospects. Science. 2015;349(6245):255-60.</w:t>
      </w:r>
      <w:bookmarkEnd w:id="18"/>
    </w:p>
    <w:p w14:paraId="74B6201B" w14:textId="77777777" w:rsidR="007646E0" w:rsidRPr="007646E0" w:rsidRDefault="007646E0" w:rsidP="007646E0">
      <w:pPr>
        <w:pStyle w:val="EndNoteBibliography"/>
        <w:spacing w:after="240"/>
        <w:rPr>
          <w:noProof/>
        </w:rPr>
      </w:pPr>
      <w:bookmarkStart w:id="19" w:name="_ENREF_19"/>
      <w:r w:rsidRPr="007646E0">
        <w:rPr>
          <w:noProof/>
        </w:rPr>
        <w:t>19.</w:t>
      </w:r>
      <w:r w:rsidRPr="007646E0">
        <w:rPr>
          <w:noProof/>
        </w:rPr>
        <w:tab/>
        <w:t>Bzdok D, Karrer T. Single-Subject Prediction: A Statistical Paradigm for Precision Psychiatry.  Brain Network Dysfunction in Neuropsychiatric Illness: Methods, Applications and Implications. New York: Springer; 2018.</w:t>
      </w:r>
      <w:bookmarkEnd w:id="19"/>
    </w:p>
    <w:p w14:paraId="6353988F" w14:textId="77777777" w:rsidR="007646E0" w:rsidRPr="007646E0" w:rsidRDefault="007646E0" w:rsidP="007646E0">
      <w:pPr>
        <w:pStyle w:val="EndNoteBibliography"/>
        <w:spacing w:after="240"/>
        <w:rPr>
          <w:noProof/>
        </w:rPr>
      </w:pPr>
      <w:bookmarkStart w:id="20" w:name="_ENREF_20"/>
      <w:r w:rsidRPr="007646E0">
        <w:rPr>
          <w:noProof/>
        </w:rPr>
        <w:t>20.</w:t>
      </w:r>
      <w:r w:rsidRPr="007646E0">
        <w:rPr>
          <w:noProof/>
        </w:rPr>
        <w:tab/>
        <w:t>Henke N, Bughin J, Chui M, Manyika J, Saleh T, Wiseman B, et al. The age of analytics: Competing in a data-driven world. Technical report, McKinsey Global Institute. 2016.</w:t>
      </w:r>
      <w:bookmarkEnd w:id="20"/>
    </w:p>
    <w:p w14:paraId="73BEFFCA" w14:textId="77777777" w:rsidR="007646E0" w:rsidRPr="007646E0" w:rsidRDefault="007646E0" w:rsidP="007646E0">
      <w:pPr>
        <w:pStyle w:val="EndNoteBibliography"/>
        <w:spacing w:after="240"/>
        <w:rPr>
          <w:noProof/>
        </w:rPr>
      </w:pPr>
      <w:bookmarkStart w:id="21" w:name="_ENREF_21"/>
      <w:r w:rsidRPr="007646E0">
        <w:rPr>
          <w:noProof/>
        </w:rPr>
        <w:t>21.</w:t>
      </w:r>
      <w:r w:rsidRPr="007646E0">
        <w:rPr>
          <w:noProof/>
        </w:rPr>
        <w:tab/>
        <w:t>Wu TT, Chen YF, Hastie T, Sobel E, Lange K. Genome-wide association analysis by lasso penalized logistic regression. Bioinformatics. 2009;25(6):714-21.</w:t>
      </w:r>
      <w:bookmarkEnd w:id="21"/>
    </w:p>
    <w:p w14:paraId="09587F6B" w14:textId="77777777" w:rsidR="007646E0" w:rsidRPr="007646E0" w:rsidRDefault="007646E0" w:rsidP="007646E0">
      <w:pPr>
        <w:pStyle w:val="EndNoteBibliography"/>
        <w:spacing w:after="240"/>
        <w:rPr>
          <w:noProof/>
        </w:rPr>
      </w:pPr>
      <w:bookmarkStart w:id="22" w:name="_ENREF_22"/>
      <w:r w:rsidRPr="007646E0">
        <w:rPr>
          <w:noProof/>
        </w:rPr>
        <w:lastRenderedPageBreak/>
        <w:t>22.</w:t>
      </w:r>
      <w:r w:rsidRPr="007646E0">
        <w:rPr>
          <w:noProof/>
        </w:rPr>
        <w:tab/>
        <w:t>Gelman A, Hill J. Data analysis using regression and multilevelhierarchical models: Cambridge University Press New York, NY, USA; 2007.</w:t>
      </w:r>
      <w:bookmarkEnd w:id="22"/>
    </w:p>
    <w:p w14:paraId="438D9634" w14:textId="77777777" w:rsidR="007646E0" w:rsidRPr="007646E0" w:rsidRDefault="007646E0" w:rsidP="007646E0">
      <w:pPr>
        <w:pStyle w:val="EndNoteBibliography"/>
        <w:spacing w:after="240"/>
        <w:rPr>
          <w:noProof/>
        </w:rPr>
      </w:pPr>
      <w:bookmarkStart w:id="23" w:name="_ENREF_23"/>
      <w:r w:rsidRPr="007646E0">
        <w:rPr>
          <w:noProof/>
        </w:rPr>
        <w:t>23.</w:t>
      </w:r>
      <w:r w:rsidRPr="007646E0">
        <w:rPr>
          <w:noProof/>
        </w:rPr>
        <w:tab/>
        <w:t>Tibshirani R. Regression shrinkage and selection via the lasso. Journal of the Royal Statistical Society Series B (Methodological). 1996:267-88.</w:t>
      </w:r>
      <w:bookmarkEnd w:id="23"/>
    </w:p>
    <w:p w14:paraId="0015689F" w14:textId="77777777" w:rsidR="007646E0" w:rsidRPr="007646E0" w:rsidRDefault="007646E0" w:rsidP="007646E0">
      <w:pPr>
        <w:pStyle w:val="EndNoteBibliography"/>
        <w:spacing w:after="240"/>
        <w:rPr>
          <w:noProof/>
        </w:rPr>
      </w:pPr>
      <w:bookmarkStart w:id="24" w:name="_ENREF_24"/>
      <w:r w:rsidRPr="007646E0">
        <w:rPr>
          <w:noProof/>
        </w:rPr>
        <w:t>24.</w:t>
      </w:r>
      <w:r w:rsidRPr="007646E0">
        <w:rPr>
          <w:noProof/>
        </w:rPr>
        <w:tab/>
        <w:t>Hastie T, Tibshirani R, Wainwright M. Statistical Learning with Sparsity: The Lasso and Generalizations: CRC Press; 2015.</w:t>
      </w:r>
      <w:bookmarkEnd w:id="24"/>
    </w:p>
    <w:p w14:paraId="43CAE601" w14:textId="77777777" w:rsidR="007646E0" w:rsidRPr="007646E0" w:rsidRDefault="007646E0" w:rsidP="007646E0">
      <w:pPr>
        <w:pStyle w:val="EndNoteBibliography"/>
        <w:spacing w:after="240"/>
        <w:rPr>
          <w:noProof/>
        </w:rPr>
      </w:pPr>
      <w:bookmarkStart w:id="25" w:name="_ENREF_25"/>
      <w:r w:rsidRPr="007646E0">
        <w:rPr>
          <w:noProof/>
        </w:rPr>
        <w:t>25.</w:t>
      </w:r>
      <w:r w:rsidRPr="007646E0">
        <w:rPr>
          <w:noProof/>
        </w:rPr>
        <w:tab/>
        <w:t>Shalev-Shwartz S, Ben-David S. Understanding machine learning: From theory to algorithms: Cambridge University Press; 2014.</w:t>
      </w:r>
      <w:bookmarkEnd w:id="25"/>
    </w:p>
    <w:p w14:paraId="7E2F03F2" w14:textId="77777777" w:rsidR="007646E0" w:rsidRPr="007646E0" w:rsidRDefault="007646E0" w:rsidP="007646E0">
      <w:pPr>
        <w:pStyle w:val="EndNoteBibliography"/>
        <w:spacing w:after="240"/>
        <w:rPr>
          <w:noProof/>
        </w:rPr>
      </w:pPr>
      <w:bookmarkStart w:id="26" w:name="_ENREF_26"/>
      <w:r w:rsidRPr="007646E0">
        <w:rPr>
          <w:noProof/>
        </w:rPr>
        <w:t>26.</w:t>
      </w:r>
      <w:r w:rsidRPr="007646E0">
        <w:rPr>
          <w:noProof/>
        </w:rPr>
        <w:tab/>
        <w:t>Taylor J, Tibshirani RJ. Statistical learning and selective inference. Proceedings of the National Academy of Sciences of the United States of America. 2015;112(25):7629-34.</w:t>
      </w:r>
      <w:bookmarkEnd w:id="26"/>
    </w:p>
    <w:p w14:paraId="764A23A9" w14:textId="77777777" w:rsidR="007646E0" w:rsidRPr="007646E0" w:rsidRDefault="007646E0" w:rsidP="007646E0">
      <w:pPr>
        <w:pStyle w:val="EndNoteBibliography"/>
        <w:spacing w:after="240"/>
        <w:rPr>
          <w:noProof/>
        </w:rPr>
      </w:pPr>
      <w:bookmarkStart w:id="27" w:name="_ENREF_27"/>
      <w:r w:rsidRPr="007646E0">
        <w:rPr>
          <w:noProof/>
        </w:rPr>
        <w:t>27.</w:t>
      </w:r>
      <w:r w:rsidRPr="007646E0">
        <w:rPr>
          <w:noProof/>
        </w:rPr>
        <w:tab/>
        <w:t>Loftus JR. Selective inference after cross-validation. arXiv preprint arXiv:151108866. 2015.</w:t>
      </w:r>
      <w:bookmarkEnd w:id="27"/>
    </w:p>
    <w:p w14:paraId="60ED0739" w14:textId="77777777" w:rsidR="007646E0" w:rsidRPr="007646E0" w:rsidRDefault="007646E0" w:rsidP="007646E0">
      <w:pPr>
        <w:pStyle w:val="EndNoteBibliography"/>
        <w:spacing w:after="240"/>
        <w:rPr>
          <w:noProof/>
        </w:rPr>
      </w:pPr>
      <w:bookmarkStart w:id="28" w:name="_ENREF_28"/>
      <w:r w:rsidRPr="007646E0">
        <w:rPr>
          <w:noProof/>
        </w:rPr>
        <w:t>28.</w:t>
      </w:r>
      <w:r w:rsidRPr="007646E0">
        <w:rPr>
          <w:noProof/>
        </w:rPr>
        <w:tab/>
        <w:t>Berk R, Brown L, Buja A, Zhang K, Zhao L. Valid post-selection inference. The Annals of Statistics. 2013;41(2):802-37.</w:t>
      </w:r>
      <w:bookmarkEnd w:id="28"/>
    </w:p>
    <w:p w14:paraId="688A4968" w14:textId="77777777" w:rsidR="007646E0" w:rsidRPr="007646E0" w:rsidRDefault="007646E0" w:rsidP="007646E0">
      <w:pPr>
        <w:pStyle w:val="EndNoteBibliography"/>
        <w:spacing w:after="240"/>
        <w:rPr>
          <w:noProof/>
        </w:rPr>
      </w:pPr>
      <w:bookmarkStart w:id="29" w:name="_ENREF_29"/>
      <w:r w:rsidRPr="007646E0">
        <w:rPr>
          <w:noProof/>
        </w:rPr>
        <w:t>29.</w:t>
      </w:r>
      <w:r w:rsidRPr="007646E0">
        <w:rPr>
          <w:noProof/>
        </w:rPr>
        <w:tab/>
        <w:t>Wasserstein RL, Lazar NA. The ASA's statement on p-values: context, process, and purpose. Am Stat. 2016;70(2):129-33.</w:t>
      </w:r>
      <w:bookmarkEnd w:id="29"/>
    </w:p>
    <w:p w14:paraId="562B0738" w14:textId="77777777" w:rsidR="007646E0" w:rsidRPr="007646E0" w:rsidRDefault="007646E0" w:rsidP="007646E0">
      <w:pPr>
        <w:pStyle w:val="EndNoteBibliography"/>
        <w:spacing w:after="240"/>
        <w:rPr>
          <w:noProof/>
        </w:rPr>
      </w:pPr>
      <w:bookmarkStart w:id="30" w:name="_ENREF_30"/>
      <w:r w:rsidRPr="007646E0">
        <w:rPr>
          <w:noProof/>
        </w:rPr>
        <w:t>30.</w:t>
      </w:r>
      <w:r w:rsidRPr="007646E0">
        <w:rPr>
          <w:noProof/>
        </w:rPr>
        <w:tab/>
        <w:t>Collaboration OS. Estimating the reproducibility of psychological science. Science. 2015;349(6251):aac4716.</w:t>
      </w:r>
      <w:bookmarkEnd w:id="30"/>
    </w:p>
    <w:p w14:paraId="1424BA6F" w14:textId="77777777" w:rsidR="007646E0" w:rsidRPr="007646E0" w:rsidRDefault="007646E0" w:rsidP="007646E0">
      <w:pPr>
        <w:pStyle w:val="EndNoteBibliography"/>
        <w:spacing w:after="240"/>
        <w:rPr>
          <w:noProof/>
        </w:rPr>
      </w:pPr>
      <w:bookmarkStart w:id="31" w:name="_ENREF_31"/>
      <w:r w:rsidRPr="007646E0">
        <w:rPr>
          <w:noProof/>
        </w:rPr>
        <w:t>31.</w:t>
      </w:r>
      <w:r w:rsidRPr="007646E0">
        <w:rPr>
          <w:noProof/>
        </w:rPr>
        <w:tab/>
        <w:t>Feynman RP. The Meaning of It All: Thoughts of a Citizen-Scientist. Reading: Addison-Wesley. 1998.</w:t>
      </w:r>
      <w:bookmarkEnd w:id="31"/>
    </w:p>
    <w:p w14:paraId="07456ADC" w14:textId="77777777" w:rsidR="007646E0" w:rsidRPr="007646E0" w:rsidRDefault="007646E0" w:rsidP="007646E0">
      <w:pPr>
        <w:pStyle w:val="EndNoteBibliography"/>
        <w:spacing w:after="240"/>
        <w:rPr>
          <w:noProof/>
        </w:rPr>
      </w:pPr>
      <w:bookmarkStart w:id="32" w:name="_ENREF_32"/>
      <w:r w:rsidRPr="007646E0">
        <w:rPr>
          <w:noProof/>
        </w:rPr>
        <w:t>32.</w:t>
      </w:r>
      <w:r w:rsidRPr="007646E0">
        <w:rPr>
          <w:noProof/>
        </w:rPr>
        <w:tab/>
        <w:t>Halsey LG, Curran-Everett D, Vowler SL, Drummond GB. The fickle P value generates irreproducible results. Nature methods. 2015;12(3):179.</w:t>
      </w:r>
      <w:bookmarkEnd w:id="32"/>
    </w:p>
    <w:p w14:paraId="6AF821B8" w14:textId="77777777" w:rsidR="007646E0" w:rsidRPr="007646E0" w:rsidRDefault="007646E0" w:rsidP="007646E0">
      <w:pPr>
        <w:pStyle w:val="EndNoteBibliography"/>
        <w:spacing w:after="240"/>
        <w:rPr>
          <w:noProof/>
        </w:rPr>
      </w:pPr>
      <w:bookmarkStart w:id="33" w:name="_ENREF_33"/>
      <w:r w:rsidRPr="007646E0">
        <w:rPr>
          <w:noProof/>
        </w:rPr>
        <w:t>33.</w:t>
      </w:r>
      <w:r w:rsidRPr="007646E0">
        <w:rPr>
          <w:noProof/>
        </w:rPr>
        <w:tab/>
        <w:t>Donoho D. 50 Years of Data Science. Journal of Computational and Graphical Statistics. 2017;26(4):745-66.</w:t>
      </w:r>
      <w:bookmarkEnd w:id="33"/>
    </w:p>
    <w:p w14:paraId="4AD2ADD9" w14:textId="77777777" w:rsidR="007646E0" w:rsidRPr="007646E0" w:rsidRDefault="007646E0" w:rsidP="007646E0">
      <w:pPr>
        <w:pStyle w:val="EndNoteBibliography"/>
        <w:spacing w:after="240"/>
        <w:rPr>
          <w:noProof/>
        </w:rPr>
      </w:pPr>
      <w:bookmarkStart w:id="34" w:name="_ENREF_34"/>
      <w:r w:rsidRPr="007646E0">
        <w:rPr>
          <w:noProof/>
        </w:rPr>
        <w:t>34.</w:t>
      </w:r>
      <w:r w:rsidRPr="007646E0">
        <w:rPr>
          <w:noProof/>
        </w:rPr>
        <w:tab/>
        <w:t>Cohen J. Things I have learned (so far). American psychologist. 1990;45(12):1304.</w:t>
      </w:r>
      <w:bookmarkEnd w:id="34"/>
    </w:p>
    <w:p w14:paraId="12767622" w14:textId="77777777" w:rsidR="007646E0" w:rsidRPr="007646E0" w:rsidRDefault="007646E0" w:rsidP="007646E0">
      <w:pPr>
        <w:pStyle w:val="EndNoteBibliography"/>
        <w:spacing w:after="240"/>
        <w:rPr>
          <w:noProof/>
        </w:rPr>
      </w:pPr>
      <w:bookmarkStart w:id="35" w:name="_ENREF_35"/>
      <w:r w:rsidRPr="007646E0">
        <w:rPr>
          <w:noProof/>
        </w:rPr>
        <w:t>35.</w:t>
      </w:r>
      <w:r w:rsidRPr="007646E0">
        <w:rPr>
          <w:noProof/>
        </w:rPr>
        <w:tab/>
        <w:t>Gigerenzer G, Murray DJ. Cognition as intuitive statistics. NJ: Erlbaum: Hillsdale; 1987.</w:t>
      </w:r>
      <w:bookmarkEnd w:id="35"/>
    </w:p>
    <w:p w14:paraId="56989CA2" w14:textId="77777777" w:rsidR="007646E0" w:rsidRPr="007646E0" w:rsidRDefault="007646E0" w:rsidP="007646E0">
      <w:pPr>
        <w:pStyle w:val="EndNoteBibliography"/>
        <w:spacing w:after="240"/>
        <w:rPr>
          <w:noProof/>
        </w:rPr>
      </w:pPr>
      <w:bookmarkStart w:id="36" w:name="_ENREF_36"/>
      <w:r w:rsidRPr="007646E0">
        <w:rPr>
          <w:noProof/>
        </w:rPr>
        <w:t>36.</w:t>
      </w:r>
      <w:r w:rsidRPr="007646E0">
        <w:rPr>
          <w:noProof/>
        </w:rPr>
        <w:tab/>
        <w:t>Szucs D, Ioannidis JPA. When Null Hypothesis Significance Testing Is Unsuitable for Research: A Reassessment. Frontiers in human neuroscience. 2017;11:390.</w:t>
      </w:r>
      <w:bookmarkEnd w:id="36"/>
    </w:p>
    <w:p w14:paraId="2DEE4949" w14:textId="77777777" w:rsidR="007646E0" w:rsidRPr="007646E0" w:rsidRDefault="007646E0" w:rsidP="007646E0">
      <w:pPr>
        <w:pStyle w:val="EndNoteBibliography"/>
        <w:spacing w:after="240"/>
        <w:rPr>
          <w:noProof/>
        </w:rPr>
      </w:pPr>
      <w:bookmarkStart w:id="37" w:name="_ENREF_37"/>
      <w:r w:rsidRPr="007646E0">
        <w:rPr>
          <w:noProof/>
        </w:rPr>
        <w:t>37.</w:t>
      </w:r>
      <w:r w:rsidRPr="007646E0">
        <w:rPr>
          <w:noProof/>
        </w:rPr>
        <w:tab/>
        <w:t>Friedman JH. The role of statistics in the data revolution? International Statistical Review/Revue Internationale de Statistique. 2001:5-10.</w:t>
      </w:r>
      <w:bookmarkEnd w:id="37"/>
    </w:p>
    <w:p w14:paraId="6BC044B9" w14:textId="77777777" w:rsidR="007646E0" w:rsidRPr="007646E0" w:rsidRDefault="007646E0" w:rsidP="007646E0">
      <w:pPr>
        <w:pStyle w:val="EndNoteBibliography"/>
        <w:spacing w:after="240"/>
        <w:rPr>
          <w:noProof/>
        </w:rPr>
      </w:pPr>
      <w:bookmarkStart w:id="38" w:name="_ENREF_38"/>
      <w:r w:rsidRPr="007646E0">
        <w:rPr>
          <w:noProof/>
        </w:rPr>
        <w:t>38.</w:t>
      </w:r>
      <w:r w:rsidRPr="007646E0">
        <w:rPr>
          <w:noProof/>
        </w:rPr>
        <w:tab/>
        <w:t>Bzdok D. Classical Statistics and Statistical Learning in Imaging Neuroscience. Frontiers in neuroscience. 2017.</w:t>
      </w:r>
      <w:bookmarkEnd w:id="38"/>
    </w:p>
    <w:p w14:paraId="4B4DD510" w14:textId="77777777" w:rsidR="007646E0" w:rsidRPr="007646E0" w:rsidRDefault="007646E0" w:rsidP="007646E0">
      <w:pPr>
        <w:pStyle w:val="EndNoteBibliography"/>
        <w:rPr>
          <w:noProof/>
        </w:rPr>
      </w:pPr>
      <w:bookmarkStart w:id="39" w:name="_ENREF_39"/>
      <w:r w:rsidRPr="007646E0">
        <w:rPr>
          <w:noProof/>
        </w:rPr>
        <w:t>39.</w:t>
      </w:r>
      <w:r w:rsidRPr="007646E0">
        <w:rPr>
          <w:noProof/>
        </w:rPr>
        <w:tab/>
        <w:t>Bernard C. An introduction to the study of experimental medicine: Courier Corporation; 1957.</w:t>
      </w:r>
      <w:bookmarkEnd w:id="39"/>
    </w:p>
    <w:p w14:paraId="4FD7C1DC" w14:textId="4A19653E"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DB65C" w14:textId="77777777" w:rsidR="00AA619E" w:rsidRDefault="00AA619E" w:rsidP="00B65FF7">
      <w:r>
        <w:separator/>
      </w:r>
    </w:p>
  </w:endnote>
  <w:endnote w:type="continuationSeparator" w:id="0">
    <w:p w14:paraId="4B226AEE" w14:textId="77777777" w:rsidR="00AA619E" w:rsidRDefault="00AA619E" w:rsidP="00B65FF7">
      <w:r>
        <w:continuationSeparator/>
      </w:r>
    </w:p>
  </w:endnote>
  <w:endnote w:type="continuationNotice" w:id="1">
    <w:p w14:paraId="2E326BA4" w14:textId="77777777" w:rsidR="00AA619E" w:rsidRDefault="00AA61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7646E0" w:rsidRDefault="007646E0"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95308B">
          <w:rPr>
            <w:noProof/>
          </w:rPr>
          <w:t>7</w:t>
        </w:r>
        <w:r>
          <w:rPr>
            <w:noProof/>
          </w:rPr>
          <w:fldChar w:fldCharType="end"/>
        </w:r>
      </w:p>
    </w:sdtContent>
  </w:sdt>
  <w:p w14:paraId="0FA0E38E" w14:textId="77777777" w:rsidR="007646E0" w:rsidRDefault="007646E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0E0C1" w14:textId="77777777" w:rsidR="00AA619E" w:rsidRDefault="00AA619E" w:rsidP="00B65FF7">
      <w:r>
        <w:separator/>
      </w:r>
    </w:p>
  </w:footnote>
  <w:footnote w:type="continuationSeparator" w:id="0">
    <w:p w14:paraId="0D5AF584" w14:textId="77777777" w:rsidR="00AA619E" w:rsidRDefault="00AA619E" w:rsidP="00B65FF7">
      <w:r>
        <w:continuationSeparator/>
      </w:r>
    </w:p>
  </w:footnote>
  <w:footnote w:type="continuationNotice" w:id="1">
    <w:p w14:paraId="356645EB" w14:textId="77777777" w:rsidR="00AA619E" w:rsidRDefault="00AA619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7004&lt;/item&gt;&lt;item&gt;7022&lt;/item&gt;&lt;item&gt;7023&lt;/item&gt;&lt;item&gt;7024&lt;/item&gt;&lt;item&gt;7025&lt;/item&gt;&lt;item&gt;7026&lt;/item&gt;&lt;item&gt;7027&lt;/item&gt;&lt;item&gt;7028&lt;/item&gt;&lt;item&gt;7029&lt;/item&gt;&lt;item&gt;7030&lt;/item&gt;&lt;item&gt;7032&lt;/item&gt;&lt;item&gt;7033&lt;/item&gt;&lt;item&gt;703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481"/>
    <w:rsid w:val="002625B9"/>
    <w:rsid w:val="00262802"/>
    <w:rsid w:val="00262BA4"/>
    <w:rsid w:val="00262D65"/>
    <w:rsid w:val="00262E80"/>
    <w:rsid w:val="002634BA"/>
    <w:rsid w:val="0026352F"/>
    <w:rsid w:val="0026361E"/>
    <w:rsid w:val="002636DD"/>
    <w:rsid w:val="002638B2"/>
    <w:rsid w:val="00263978"/>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A3A"/>
    <w:rsid w:val="002B2CEA"/>
    <w:rsid w:val="002B30B6"/>
    <w:rsid w:val="002B379F"/>
    <w:rsid w:val="002B4234"/>
    <w:rsid w:val="002B4824"/>
    <w:rsid w:val="002B4CA6"/>
    <w:rsid w:val="002B4D5E"/>
    <w:rsid w:val="002B4E03"/>
    <w:rsid w:val="002B4E2E"/>
    <w:rsid w:val="002B55AE"/>
    <w:rsid w:val="002B5A81"/>
    <w:rsid w:val="002B5BFE"/>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8D2"/>
    <w:rsid w:val="00446ABF"/>
    <w:rsid w:val="00447484"/>
    <w:rsid w:val="0044783A"/>
    <w:rsid w:val="00447A0F"/>
    <w:rsid w:val="00447C71"/>
    <w:rsid w:val="00447ED9"/>
    <w:rsid w:val="00450085"/>
    <w:rsid w:val="0045040F"/>
    <w:rsid w:val="00450430"/>
    <w:rsid w:val="00450971"/>
    <w:rsid w:val="004513F0"/>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AB0"/>
    <w:rsid w:val="00484C9D"/>
    <w:rsid w:val="00484D29"/>
    <w:rsid w:val="00484D62"/>
    <w:rsid w:val="00485689"/>
    <w:rsid w:val="004857A4"/>
    <w:rsid w:val="0048591A"/>
    <w:rsid w:val="00485A97"/>
    <w:rsid w:val="0048601D"/>
    <w:rsid w:val="004864FB"/>
    <w:rsid w:val="0048671B"/>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B12"/>
    <w:rsid w:val="004A7C42"/>
    <w:rsid w:val="004A7C82"/>
    <w:rsid w:val="004B003E"/>
    <w:rsid w:val="004B0603"/>
    <w:rsid w:val="004B0685"/>
    <w:rsid w:val="004B08DD"/>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C34"/>
    <w:rsid w:val="005B6DDA"/>
    <w:rsid w:val="005B6F49"/>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B75"/>
    <w:rsid w:val="00885D04"/>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80D"/>
    <w:rsid w:val="009269FD"/>
    <w:rsid w:val="00926D02"/>
    <w:rsid w:val="00926D2E"/>
    <w:rsid w:val="00926E36"/>
    <w:rsid w:val="0092702B"/>
    <w:rsid w:val="009274C8"/>
    <w:rsid w:val="009276D1"/>
    <w:rsid w:val="00927B63"/>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61F8"/>
    <w:rsid w:val="00946671"/>
    <w:rsid w:val="0094669D"/>
    <w:rsid w:val="00946965"/>
    <w:rsid w:val="00946A18"/>
    <w:rsid w:val="00946BDD"/>
    <w:rsid w:val="00947296"/>
    <w:rsid w:val="009472CD"/>
    <w:rsid w:val="00947AF8"/>
    <w:rsid w:val="009502C8"/>
    <w:rsid w:val="00950610"/>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BF"/>
    <w:rsid w:val="009E4F4D"/>
    <w:rsid w:val="009E522A"/>
    <w:rsid w:val="009E5298"/>
    <w:rsid w:val="009E52E9"/>
    <w:rsid w:val="009E58A1"/>
    <w:rsid w:val="009E5970"/>
    <w:rsid w:val="009E5AE7"/>
    <w:rsid w:val="009E5B77"/>
    <w:rsid w:val="009E5D30"/>
    <w:rsid w:val="009E6166"/>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8B8"/>
    <w:rsid w:val="00A578C1"/>
    <w:rsid w:val="00A578C2"/>
    <w:rsid w:val="00A57BA6"/>
    <w:rsid w:val="00A57C77"/>
    <w:rsid w:val="00A57F1F"/>
    <w:rsid w:val="00A57F68"/>
    <w:rsid w:val="00A60021"/>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BBB"/>
    <w:rsid w:val="00B35D34"/>
    <w:rsid w:val="00B35E17"/>
    <w:rsid w:val="00B360BC"/>
    <w:rsid w:val="00B36153"/>
    <w:rsid w:val="00B3660E"/>
    <w:rsid w:val="00B3666F"/>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781"/>
    <w:rsid w:val="00BA0DBA"/>
    <w:rsid w:val="00BA104E"/>
    <w:rsid w:val="00BA146A"/>
    <w:rsid w:val="00BA194A"/>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32E9"/>
    <w:rsid w:val="00E83589"/>
    <w:rsid w:val="00E83EFC"/>
    <w:rsid w:val="00E840C5"/>
    <w:rsid w:val="00E84186"/>
    <w:rsid w:val="00E84350"/>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6A"/>
    <w:rsid w:val="00F7734B"/>
    <w:rsid w:val="00F7762D"/>
    <w:rsid w:val="00F776DC"/>
    <w:rsid w:val="00F77BBB"/>
    <w:rsid w:val="00F77C78"/>
    <w:rsid w:val="00F77F98"/>
    <w:rsid w:val="00F8009C"/>
    <w:rsid w:val="00F8058F"/>
    <w:rsid w:val="00F80A97"/>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97862"/>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danilo.bzdok@rwth-aachen.d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F94E5-25C4-D140-900B-4CA5B541CEBD}">
  <ds:schemaRefs>
    <ds:schemaRef ds:uri="http://schemas.openxmlformats.org/officeDocument/2006/bibliography"/>
  </ds:schemaRefs>
</ds:datastoreItem>
</file>

<file path=customXml/itemProps2.xml><?xml version="1.0" encoding="utf-8"?>
<ds:datastoreItem xmlns:ds="http://schemas.openxmlformats.org/officeDocument/2006/customXml" ds:itemID="{FBD3DF44-3DD4-DD42-A2E4-4B7D68183F39}">
  <ds:schemaRefs>
    <ds:schemaRef ds:uri="http://schemas.openxmlformats.org/officeDocument/2006/bibliography"/>
  </ds:schemaRefs>
</ds:datastoreItem>
</file>

<file path=customXml/itemProps3.xml><?xml version="1.0" encoding="utf-8"?>
<ds:datastoreItem xmlns:ds="http://schemas.openxmlformats.org/officeDocument/2006/customXml" ds:itemID="{133CA7D7-6863-394A-AE9D-D6203AE7B382}">
  <ds:schemaRefs>
    <ds:schemaRef ds:uri="http://schemas.openxmlformats.org/officeDocument/2006/bibliography"/>
  </ds:schemaRefs>
</ds:datastoreItem>
</file>

<file path=customXml/itemProps4.xml><?xml version="1.0" encoding="utf-8"?>
<ds:datastoreItem xmlns:ds="http://schemas.openxmlformats.org/officeDocument/2006/customXml" ds:itemID="{B987B542-7643-0540-9087-12779E19A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11505</Words>
  <Characters>72482</Characters>
  <Application>Microsoft Macintosh Word</Application>
  <DocSecurity>0</DocSecurity>
  <Lines>604</Lines>
  <Paragraphs>167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83820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103</cp:revision>
  <cp:lastPrinted>2018-02-15T09:05:00Z</cp:lastPrinted>
  <dcterms:created xsi:type="dcterms:W3CDTF">2018-03-02T14:01:00Z</dcterms:created>
  <dcterms:modified xsi:type="dcterms:W3CDTF">2018-04-19T18:18:00Z</dcterms:modified>
</cp:coreProperties>
</file>